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2CEAC" w14:textId="77777777" w:rsidR="009F7766" w:rsidRDefault="009F7766" w:rsidP="004D30D6">
      <w:pPr>
        <w:sectPr w:rsidR="009F7766" w:rsidSect="002F54B6">
          <w:headerReference w:type="default" r:id="rId11"/>
          <w:footerReference w:type="first" r:id="rId12"/>
          <w:pgSz w:w="11909" w:h="16834" w:code="9"/>
          <w:pgMar w:top="1134" w:right="1134" w:bottom="1134" w:left="1134" w:header="284" w:footer="510" w:gutter="0"/>
          <w:cols w:space="720"/>
        </w:sectPr>
      </w:pPr>
    </w:p>
    <w:p w14:paraId="642CE31D" w14:textId="4CEBE4DA" w:rsidR="00F818E7" w:rsidRPr="006E064F" w:rsidRDefault="00F818E7" w:rsidP="00F818E7">
      <w:pPr>
        <w:pStyle w:val="Heading1"/>
      </w:pPr>
      <w:r w:rsidRPr="00C306C5">
        <w:rPr>
          <w:sz w:val="40"/>
          <w:szCs w:val="40"/>
        </w:rPr>
        <w:t>University</w:t>
      </w:r>
      <w:r>
        <w:rPr>
          <w:sz w:val="40"/>
          <w:szCs w:val="40"/>
        </w:rPr>
        <w:t xml:space="preserve"> of </w:t>
      </w:r>
      <w:r w:rsidR="00C30B9C">
        <w:rPr>
          <w:sz w:val="40"/>
          <w:szCs w:val="40"/>
        </w:rPr>
        <w:t>Cyprus</w:t>
      </w:r>
    </w:p>
    <w:p w14:paraId="01F6AB06" w14:textId="77777777" w:rsidR="00C31981" w:rsidRDefault="00C31981" w:rsidP="00F818E7">
      <w:pPr>
        <w:pStyle w:val="Heading2"/>
      </w:pPr>
    </w:p>
    <w:p w14:paraId="2911A8ED" w14:textId="17084FA5" w:rsidR="00F818E7" w:rsidRDefault="003A24EB" w:rsidP="00F818E7">
      <w:pPr>
        <w:pStyle w:val="Heading2"/>
        <w:rPr>
          <w:rFonts w:eastAsiaTheme="majorEastAsia"/>
        </w:rPr>
      </w:pPr>
      <w:r>
        <w:rPr>
          <w:caps w:val="0"/>
        </w:rPr>
        <w:t>MSc in FINANCIAL ANALYSIS (MFA): S</w:t>
      </w:r>
      <w:r w:rsidRPr="00C31981">
        <w:rPr>
          <w:caps w:val="0"/>
        </w:rPr>
        <w:t>UMMAR</w:t>
      </w:r>
      <w:r>
        <w:rPr>
          <w:caps w:val="0"/>
        </w:rPr>
        <w:t>Y OF</w:t>
      </w:r>
      <w:r w:rsidRPr="00C31981">
        <w:rPr>
          <w:caps w:val="0"/>
        </w:rPr>
        <w:t xml:space="preserve"> </w:t>
      </w:r>
      <w:r w:rsidR="00C31981" w:rsidRPr="00C31981">
        <w:t xml:space="preserve">ACA Credits </w:t>
      </w:r>
      <w:r w:rsidR="00F818E7">
        <w:t>202</w:t>
      </w:r>
      <w:r w:rsidR="006306E2">
        <w:t>6</w:t>
      </w:r>
    </w:p>
    <w:tbl>
      <w:tblPr>
        <w:tblStyle w:val="Table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  <w:gridCol w:w="4860"/>
        <w:gridCol w:w="2700"/>
      </w:tblGrid>
      <w:tr w:rsidR="007815BB" w:rsidRPr="00667BBE" w14:paraId="43A2CEDE" w14:textId="77777777" w:rsidTr="00E32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68" w:type="dxa"/>
          </w:tcPr>
          <w:p w14:paraId="6CE7F31B" w14:textId="77777777" w:rsidR="007815BB" w:rsidRPr="006439E5" w:rsidRDefault="007815BB" w:rsidP="006F6628">
            <w:pPr>
              <w:pStyle w:val="BodyText"/>
            </w:pPr>
            <w:bookmarkStart w:id="0" w:name="_Hlk214367840"/>
            <w:r w:rsidRPr="006439E5">
              <w:t xml:space="preserve">ICAEW </w:t>
            </w:r>
            <w:r>
              <w:t>Module</w:t>
            </w:r>
          </w:p>
        </w:tc>
        <w:tc>
          <w:tcPr>
            <w:tcW w:w="4860" w:type="dxa"/>
          </w:tcPr>
          <w:p w14:paraId="19663664" w14:textId="77777777" w:rsidR="007815BB" w:rsidRPr="006439E5" w:rsidRDefault="007815BB" w:rsidP="006F6628">
            <w:pPr>
              <w:pStyle w:val="BodyText"/>
            </w:pPr>
            <w:r w:rsidRPr="006439E5">
              <w:t>A</w:t>
            </w:r>
            <w:r>
              <w:t>ccredited programme modules</w:t>
            </w:r>
            <w:r w:rsidRPr="006439E5">
              <w:t xml:space="preserve"> </w:t>
            </w:r>
          </w:p>
        </w:tc>
        <w:tc>
          <w:tcPr>
            <w:tcW w:w="2700" w:type="dxa"/>
          </w:tcPr>
          <w:p w14:paraId="01415D3E" w14:textId="718977D5" w:rsidR="007815BB" w:rsidRPr="00667BBE" w:rsidRDefault="007815BB" w:rsidP="006F6628">
            <w:pPr>
              <w:pStyle w:val="BodyText"/>
              <w:rPr>
                <w:sz w:val="20"/>
                <w:szCs w:val="20"/>
              </w:rPr>
            </w:pPr>
            <w:r w:rsidRPr="00724FC3">
              <w:t xml:space="preserve">Minimum grade required </w:t>
            </w:r>
          </w:p>
        </w:tc>
      </w:tr>
      <w:bookmarkEnd w:id="0"/>
      <w:tr w:rsidR="007815BB" w:rsidRPr="006263E0" w14:paraId="565764B6" w14:textId="77777777" w:rsidTr="00E32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tcW w:w="2368" w:type="dxa"/>
          </w:tcPr>
          <w:p w14:paraId="57E6EF18" w14:textId="77777777" w:rsidR="007815BB" w:rsidRPr="00C306C5" w:rsidRDefault="007815BB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 w:rsidRPr="00C306C5">
              <w:rPr>
                <w:rFonts w:cs="Arial"/>
              </w:rPr>
              <w:t>Accounting</w:t>
            </w:r>
            <w:r>
              <w:rPr>
                <w:rFonts w:cs="Arial"/>
              </w:rPr>
              <w:t xml:space="preserve"> Fundamentals</w:t>
            </w:r>
          </w:p>
        </w:tc>
        <w:tc>
          <w:tcPr>
            <w:tcW w:w="4860" w:type="dxa"/>
          </w:tcPr>
          <w:p w14:paraId="516F45DB" w14:textId="75701634" w:rsidR="007815BB" w:rsidRPr="006263E0" w:rsidRDefault="00065876" w:rsidP="00DF1CCD">
            <w:pPr>
              <w:pStyle w:val="BodyText"/>
              <w:spacing w:after="120" w:line="240" w:lineRule="auto"/>
              <w:rPr>
                <w:rFonts w:cs="Arial"/>
                <w:lang w:val="en-AU" w:eastAsia="en-US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7815BB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rFonts w:eastAsia="SimSun"/>
                <w:lang w:val="en" w:eastAsia="zh-CN"/>
              </w:rPr>
              <w:t>701</w:t>
            </w:r>
            <w:r w:rsidR="007815BB" w:rsidRPr="00C30B9C">
              <w:rPr>
                <w:rFonts w:eastAsia="SimSun"/>
                <w:lang w:val="en" w:eastAsia="zh-CN"/>
              </w:rPr>
              <w:t xml:space="preserve"> Financial </w:t>
            </w:r>
            <w:r>
              <w:rPr>
                <w:rFonts w:eastAsia="SimSun"/>
                <w:lang w:val="en" w:eastAsia="zh-CN"/>
              </w:rPr>
              <w:t>Reporting</w:t>
            </w:r>
            <w:r w:rsidR="00CB0E23">
              <w:rPr>
                <w:rFonts w:eastAsia="SimSun"/>
                <w:lang w:val="en" w:eastAsia="zh-CN"/>
              </w:rPr>
              <w:t xml:space="preserve"> I</w:t>
            </w:r>
          </w:p>
        </w:tc>
        <w:tc>
          <w:tcPr>
            <w:tcW w:w="2700" w:type="dxa"/>
          </w:tcPr>
          <w:p w14:paraId="34D7D01B" w14:textId="41C72D2D" w:rsidR="007815BB" w:rsidRPr="006263E0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  <w:tr w:rsidR="007815BB" w:rsidRPr="006263E0" w14:paraId="0BD5E3B4" w14:textId="77777777" w:rsidTr="00E32E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tcW w:w="2368" w:type="dxa"/>
          </w:tcPr>
          <w:p w14:paraId="71BF9034" w14:textId="0939C290" w:rsidR="007815BB" w:rsidRPr="00C306C5" w:rsidRDefault="007815BB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 w:rsidRPr="00C306C5">
              <w:rPr>
                <w:rFonts w:cs="Arial"/>
              </w:rPr>
              <w:t>Assurance</w:t>
            </w:r>
            <w:r>
              <w:rPr>
                <w:rFonts w:cs="Arial"/>
              </w:rPr>
              <w:t xml:space="preserve"> Risk Fundamentals</w:t>
            </w:r>
          </w:p>
        </w:tc>
        <w:tc>
          <w:tcPr>
            <w:tcW w:w="4860" w:type="dxa"/>
          </w:tcPr>
          <w:p w14:paraId="1BD3BAD6" w14:textId="122453A8" w:rsidR="007815BB" w:rsidRPr="00C30B9C" w:rsidRDefault="00065876" w:rsidP="00DF1CCD">
            <w:pPr>
              <w:spacing w:after="120" w:line="240" w:lineRule="auto"/>
              <w:rPr>
                <w:rFonts w:eastAsia="SimSun"/>
                <w:lang w:val="en" w:eastAsia="zh-CN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7815BB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rFonts w:eastAsia="SimSun"/>
                <w:lang w:val="en" w:eastAsia="zh-CN"/>
              </w:rPr>
              <w:t>716</w:t>
            </w:r>
            <w:r w:rsidR="007815BB" w:rsidRPr="00C30B9C">
              <w:rPr>
                <w:rFonts w:eastAsia="SimSun"/>
                <w:lang w:val="en" w:eastAsia="zh-CN"/>
              </w:rPr>
              <w:t xml:space="preserve"> Audit I</w:t>
            </w:r>
          </w:p>
          <w:p w14:paraId="5D0BFEEB" w14:textId="160055FA" w:rsidR="007815BB" w:rsidRPr="006263E0" w:rsidRDefault="00065876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eastAsia="SimSun"/>
                <w:lang w:val="en" w:eastAsia="zh-CN"/>
              </w:rPr>
              <w:t>MFA 717</w:t>
            </w:r>
            <w:r w:rsidR="007815BB" w:rsidRPr="00C30B9C">
              <w:rPr>
                <w:rFonts w:eastAsia="SimSun"/>
                <w:lang w:val="en" w:eastAsia="zh-CN"/>
              </w:rPr>
              <w:t xml:space="preserve"> </w:t>
            </w:r>
            <w:r w:rsidR="001F11A0" w:rsidRPr="001F11A0">
              <w:rPr>
                <w:rFonts w:eastAsia="SimSun"/>
                <w:lang w:val="en" w:eastAsia="zh-CN"/>
              </w:rPr>
              <w:t xml:space="preserve">Audit </w:t>
            </w:r>
            <w:r w:rsidR="001D33A9">
              <w:rPr>
                <w:rFonts w:eastAsia="SimSun"/>
                <w:lang w:val="en" w:eastAsia="zh-CN"/>
              </w:rPr>
              <w:t>II</w:t>
            </w:r>
            <w:r w:rsidR="001F11A0" w:rsidRPr="001F11A0">
              <w:rPr>
                <w:rFonts w:eastAsia="SimSun"/>
                <w:lang w:val="en" w:eastAsia="zh-CN"/>
              </w:rPr>
              <w:t xml:space="preserve"> </w:t>
            </w:r>
          </w:p>
        </w:tc>
        <w:tc>
          <w:tcPr>
            <w:tcW w:w="2700" w:type="dxa"/>
          </w:tcPr>
          <w:p w14:paraId="54271A04" w14:textId="77777777" w:rsidR="007815BB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303F6A18" w14:textId="7B1DF014" w:rsidR="00C84E78" w:rsidRPr="006263E0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  <w:tr w:rsidR="002C778C" w:rsidRPr="006263E0" w14:paraId="4D69367F" w14:textId="77777777" w:rsidTr="00984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2368" w:type="dxa"/>
          </w:tcPr>
          <w:p w14:paraId="278D20B9" w14:textId="77777777" w:rsidR="002C778C" w:rsidRPr="00C306C5" w:rsidRDefault="002C778C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 w:rsidRPr="00C306C5">
              <w:rPr>
                <w:rFonts w:cs="Arial"/>
              </w:rPr>
              <w:t>Business</w:t>
            </w:r>
            <w:r>
              <w:rPr>
                <w:rFonts w:cs="Arial"/>
              </w:rPr>
              <w:t xml:space="preserve"> &amp; Digital Strategy</w:t>
            </w:r>
          </w:p>
        </w:tc>
        <w:tc>
          <w:tcPr>
            <w:tcW w:w="4860" w:type="dxa"/>
          </w:tcPr>
          <w:p w14:paraId="5B8BE5AB" w14:textId="38F430BC" w:rsidR="002C778C" w:rsidRDefault="001D33A9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 702 Financial Management</w:t>
            </w:r>
          </w:p>
          <w:p w14:paraId="009A86C8" w14:textId="49F50E37" w:rsidR="001D33A9" w:rsidRDefault="001D33A9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 703 Quantitative Financial Analysis</w:t>
            </w:r>
          </w:p>
          <w:p w14:paraId="32468A8C" w14:textId="4B1C8004" w:rsidR="001D33A9" w:rsidRDefault="001D33A9" w:rsidP="001D33A9">
            <w:pPr>
              <w:pStyle w:val="BodyText"/>
              <w:spacing w:after="120" w:line="240" w:lineRule="auto"/>
              <w:ind w:left="936" w:hanging="936"/>
              <w:rPr>
                <w:rFonts w:cs="Arial"/>
              </w:rPr>
            </w:pPr>
            <w:r>
              <w:rPr>
                <w:rFonts w:cs="Arial"/>
              </w:rPr>
              <w:t>MFA 714 Management Accounting and Performance Evaluation II</w:t>
            </w:r>
          </w:p>
          <w:p w14:paraId="6C2D12C0" w14:textId="7B7AEA1F" w:rsidR="001D33A9" w:rsidRPr="006263E0" w:rsidRDefault="001D33A9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 800 ESG, Ethics and Sustainability</w:t>
            </w:r>
          </w:p>
        </w:tc>
        <w:tc>
          <w:tcPr>
            <w:tcW w:w="2700" w:type="dxa"/>
          </w:tcPr>
          <w:p w14:paraId="74A92B00" w14:textId="77777777" w:rsidR="002C778C" w:rsidRDefault="00C84E78" w:rsidP="00984EF2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28F3016C" w14:textId="77777777" w:rsidR="00C84E78" w:rsidRDefault="00C84E78" w:rsidP="00984EF2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6AD96B19" w14:textId="77777777" w:rsidR="00C84E78" w:rsidRDefault="00C84E78" w:rsidP="00984EF2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6CB5C53C" w14:textId="77777777" w:rsidR="00984EF2" w:rsidRDefault="00984EF2" w:rsidP="00984EF2">
            <w:pPr>
              <w:pStyle w:val="BodyText"/>
              <w:spacing w:line="240" w:lineRule="auto"/>
              <w:ind w:left="144"/>
              <w:rPr>
                <w:rFonts w:cs="Arial"/>
              </w:rPr>
            </w:pPr>
          </w:p>
          <w:p w14:paraId="18353CC6" w14:textId="44F456E1" w:rsidR="00984EF2" w:rsidRPr="006263E0" w:rsidRDefault="00984EF2" w:rsidP="00984EF2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  <w:tr w:rsidR="002C778C" w14:paraId="59A41937" w14:textId="77777777" w:rsidTr="00E32E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tcW w:w="2368" w:type="dxa"/>
          </w:tcPr>
          <w:p w14:paraId="585C7350" w14:textId="77777777" w:rsidR="002C778C" w:rsidRPr="00C306C5" w:rsidRDefault="002C778C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Business Insight &amp; Performance</w:t>
            </w:r>
          </w:p>
        </w:tc>
        <w:tc>
          <w:tcPr>
            <w:tcW w:w="4860" w:type="dxa"/>
          </w:tcPr>
          <w:p w14:paraId="1BD0F16B" w14:textId="4F495EA4" w:rsidR="00016D14" w:rsidRDefault="00016D14" w:rsidP="00016D14">
            <w:pPr>
              <w:pStyle w:val="BodyText"/>
              <w:spacing w:after="120" w:line="240" w:lineRule="auto"/>
              <w:ind w:left="936" w:hanging="936"/>
              <w:rPr>
                <w:rFonts w:cs="Arial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rFonts w:eastAsia="SimSun"/>
                <w:lang w:val="en" w:eastAsia="zh-CN"/>
              </w:rPr>
              <w:t>713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rFonts w:cs="Arial"/>
              </w:rPr>
              <w:t>Management Accounting and Performance Evaluation I</w:t>
            </w:r>
          </w:p>
          <w:p w14:paraId="5C76D10E" w14:textId="5D1D112E" w:rsidR="002C778C" w:rsidRPr="00C30B9C" w:rsidRDefault="00016D14" w:rsidP="00DF1CCD">
            <w:pPr>
              <w:spacing w:after="120" w:line="240" w:lineRule="auto"/>
              <w:rPr>
                <w:rFonts w:eastAsia="SimSun"/>
                <w:lang w:val="en" w:eastAsia="zh-CN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rFonts w:eastAsia="SimSun"/>
                <w:lang w:val="en" w:eastAsia="zh-CN"/>
              </w:rPr>
              <w:t>702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sz w:val="23"/>
                <w:szCs w:val="23"/>
              </w:rPr>
              <w:t xml:space="preserve">Financial Management </w:t>
            </w:r>
          </w:p>
          <w:p w14:paraId="6DC0A159" w14:textId="039A3E01" w:rsidR="002C778C" w:rsidRPr="00016D14" w:rsidRDefault="00016D14" w:rsidP="00016D14">
            <w:pPr>
              <w:pStyle w:val="BodyText"/>
              <w:spacing w:after="120" w:line="240" w:lineRule="auto"/>
              <w:ind w:left="936" w:hanging="936"/>
              <w:rPr>
                <w:rFonts w:cs="Arial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rFonts w:eastAsia="SimSun"/>
                <w:lang w:val="en" w:eastAsia="zh-CN"/>
              </w:rPr>
              <w:t>714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>
              <w:rPr>
                <w:rFonts w:cs="Arial"/>
              </w:rPr>
              <w:t>Management Accounting and Performance Evaluation II</w:t>
            </w:r>
          </w:p>
        </w:tc>
        <w:tc>
          <w:tcPr>
            <w:tcW w:w="2700" w:type="dxa"/>
          </w:tcPr>
          <w:p w14:paraId="0416A6FD" w14:textId="77777777" w:rsidR="002C778C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2425A0C1" w14:textId="77777777" w:rsidR="00016D14" w:rsidRDefault="00016D14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</w:p>
          <w:p w14:paraId="2FF64F82" w14:textId="3F290806" w:rsidR="00C84E78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11FAB2A5" w14:textId="1754F603" w:rsidR="00C84E78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  <w:tr w:rsidR="002C778C" w:rsidRPr="006263E0" w14:paraId="1EABAAE9" w14:textId="77777777" w:rsidTr="00E32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tcW w:w="2368" w:type="dxa"/>
          </w:tcPr>
          <w:p w14:paraId="07683271" w14:textId="77777777" w:rsidR="002C778C" w:rsidRPr="00C306C5" w:rsidRDefault="002C778C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Business Law</w:t>
            </w:r>
          </w:p>
        </w:tc>
        <w:tc>
          <w:tcPr>
            <w:tcW w:w="4860" w:type="dxa"/>
          </w:tcPr>
          <w:p w14:paraId="4363DC43" w14:textId="412053A6" w:rsidR="002C778C" w:rsidRPr="00DF1CCD" w:rsidRDefault="00016D14" w:rsidP="00DF1CCD">
            <w:pPr>
              <w:spacing w:after="120" w:line="240" w:lineRule="auto"/>
              <w:rPr>
                <w:rFonts w:eastAsia="SimSun"/>
                <w:lang w:val="en" w:eastAsia="zh-CN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 w:rsidR="00CB784B">
              <w:rPr>
                <w:rFonts w:eastAsia="SimSun"/>
                <w:lang w:val="en" w:eastAsia="zh-CN"/>
              </w:rPr>
              <w:t>715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 w:rsidR="00CB784B">
              <w:rPr>
                <w:rFonts w:eastAsia="SimSun"/>
                <w:lang w:val="en" w:eastAsia="zh-CN"/>
              </w:rPr>
              <w:t xml:space="preserve">Corporate </w:t>
            </w:r>
            <w:r w:rsidR="002C778C" w:rsidRPr="00C30B9C">
              <w:rPr>
                <w:rFonts w:eastAsia="SimSun"/>
                <w:lang w:val="en" w:eastAsia="zh-CN"/>
              </w:rPr>
              <w:t>Law</w:t>
            </w:r>
          </w:p>
        </w:tc>
        <w:tc>
          <w:tcPr>
            <w:tcW w:w="2700" w:type="dxa"/>
          </w:tcPr>
          <w:p w14:paraId="6905CD8E" w14:textId="316E8504" w:rsidR="002C778C" w:rsidRPr="006263E0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  <w:tr w:rsidR="002C778C" w14:paraId="23E851DE" w14:textId="77777777" w:rsidTr="00E32E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tcW w:w="2368" w:type="dxa"/>
          </w:tcPr>
          <w:p w14:paraId="3AC87CD2" w14:textId="77777777" w:rsidR="002C778C" w:rsidRDefault="002C778C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Corporate Financial Strategy</w:t>
            </w:r>
          </w:p>
        </w:tc>
        <w:tc>
          <w:tcPr>
            <w:tcW w:w="4860" w:type="dxa"/>
          </w:tcPr>
          <w:p w14:paraId="0CE484BE" w14:textId="604B7254" w:rsidR="002C778C" w:rsidRPr="00C30B9C" w:rsidRDefault="00016D14" w:rsidP="00DF1CCD">
            <w:pPr>
              <w:spacing w:after="120" w:line="240" w:lineRule="auto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MFA</w:t>
            </w:r>
            <w:r w:rsidR="002C778C" w:rsidRPr="00C30B9C">
              <w:rPr>
                <w:rFonts w:eastAsia="SimSun"/>
                <w:lang w:eastAsia="zh-CN"/>
              </w:rPr>
              <w:t xml:space="preserve"> </w:t>
            </w:r>
            <w:r w:rsidR="00CB784B">
              <w:rPr>
                <w:rFonts w:eastAsia="SimSun"/>
                <w:lang w:eastAsia="zh-CN"/>
              </w:rPr>
              <w:t>702</w:t>
            </w:r>
            <w:r w:rsidR="002C778C" w:rsidRPr="00C30B9C">
              <w:rPr>
                <w:rFonts w:eastAsia="SimSun"/>
                <w:lang w:eastAsia="zh-CN"/>
              </w:rPr>
              <w:t xml:space="preserve"> Financial Management</w:t>
            </w:r>
          </w:p>
          <w:p w14:paraId="38694567" w14:textId="11CDBEB3" w:rsidR="002C778C" w:rsidRPr="006263E0" w:rsidRDefault="00016D14" w:rsidP="00DF1CCD">
            <w:pPr>
              <w:spacing w:after="120" w:line="240" w:lineRule="auto"/>
              <w:rPr>
                <w:rFonts w:cs="Arial"/>
                <w:lang w:val="en-AU" w:eastAsia="en-US"/>
              </w:rPr>
            </w:pPr>
            <w:r>
              <w:rPr>
                <w:rFonts w:eastAsia="SimSun"/>
                <w:lang w:eastAsia="zh-CN"/>
              </w:rPr>
              <w:t>MFA</w:t>
            </w:r>
            <w:r w:rsidR="002C778C" w:rsidRPr="00C30B9C">
              <w:rPr>
                <w:rFonts w:eastAsia="SimSun"/>
                <w:lang w:eastAsia="zh-CN"/>
              </w:rPr>
              <w:t xml:space="preserve"> </w:t>
            </w:r>
            <w:r w:rsidR="00145120">
              <w:rPr>
                <w:rFonts w:eastAsia="SimSun"/>
                <w:lang w:eastAsia="zh-CN"/>
              </w:rPr>
              <w:t>705</w:t>
            </w:r>
            <w:r w:rsidR="002C778C" w:rsidRPr="00C30B9C">
              <w:rPr>
                <w:rFonts w:eastAsia="SimSun"/>
                <w:lang w:eastAsia="zh-CN"/>
              </w:rPr>
              <w:t xml:space="preserve"> </w:t>
            </w:r>
            <w:r w:rsidR="00CB0E23">
              <w:rPr>
                <w:rFonts w:eastAsia="SimSun"/>
                <w:lang w:eastAsia="zh-CN"/>
              </w:rPr>
              <w:t>I</w:t>
            </w:r>
            <w:r w:rsidR="00145120">
              <w:rPr>
                <w:rFonts w:eastAsia="SimSun"/>
                <w:lang w:eastAsia="zh-CN"/>
              </w:rPr>
              <w:t>nvestments</w:t>
            </w:r>
          </w:p>
        </w:tc>
        <w:tc>
          <w:tcPr>
            <w:tcW w:w="2700" w:type="dxa"/>
          </w:tcPr>
          <w:p w14:paraId="4833FBB9" w14:textId="77777777" w:rsidR="002C778C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39985457" w14:textId="0D4CCC2A" w:rsidR="00C84E78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  <w:tr w:rsidR="002C778C" w:rsidRPr="006263E0" w14:paraId="54FD567F" w14:textId="77777777" w:rsidTr="00E32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tcW w:w="2368" w:type="dxa"/>
          </w:tcPr>
          <w:p w14:paraId="22997755" w14:textId="77777777" w:rsidR="002C778C" w:rsidRPr="00C306C5" w:rsidRDefault="002C778C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Sustainability &amp; Ethics</w:t>
            </w:r>
          </w:p>
        </w:tc>
        <w:tc>
          <w:tcPr>
            <w:tcW w:w="4860" w:type="dxa"/>
          </w:tcPr>
          <w:p w14:paraId="7483CEDE" w14:textId="389D79DB" w:rsidR="002C778C" w:rsidRPr="006263E0" w:rsidRDefault="00016D14" w:rsidP="00CB0E23">
            <w:pPr>
              <w:spacing w:after="120" w:line="240" w:lineRule="auto"/>
              <w:ind w:left="936" w:hanging="936"/>
              <w:rPr>
                <w:rFonts w:cs="Arial"/>
                <w:lang w:val="en-AU" w:eastAsia="en-US"/>
              </w:rPr>
            </w:pPr>
            <w:r>
              <w:rPr>
                <w:rFonts w:cs="Arial"/>
                <w:lang w:val="en-AU" w:eastAsia="en-US"/>
              </w:rPr>
              <w:t>MFA</w:t>
            </w:r>
            <w:r w:rsidR="002C778C">
              <w:rPr>
                <w:rFonts w:cs="Arial"/>
                <w:lang w:val="en-AU" w:eastAsia="en-US"/>
              </w:rPr>
              <w:t xml:space="preserve"> </w:t>
            </w:r>
            <w:r w:rsidR="00145120">
              <w:rPr>
                <w:rFonts w:cs="Arial"/>
                <w:lang w:val="en-AU" w:eastAsia="en-US"/>
              </w:rPr>
              <w:t>800</w:t>
            </w:r>
            <w:r w:rsidR="002C778C">
              <w:rPr>
                <w:rFonts w:cs="Arial"/>
                <w:lang w:val="en-AU" w:eastAsia="en-US"/>
              </w:rPr>
              <w:t xml:space="preserve"> </w:t>
            </w:r>
            <w:r w:rsidR="00145120">
              <w:rPr>
                <w:rFonts w:cs="Arial"/>
              </w:rPr>
              <w:t>ESG, Ethics and Sustainability</w:t>
            </w:r>
          </w:p>
        </w:tc>
        <w:tc>
          <w:tcPr>
            <w:tcW w:w="2700" w:type="dxa"/>
          </w:tcPr>
          <w:p w14:paraId="7FA4166D" w14:textId="56412692" w:rsidR="002C778C" w:rsidRPr="006263E0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  <w:tr w:rsidR="002C778C" w:rsidRPr="006263E0" w14:paraId="79E7CD8B" w14:textId="77777777" w:rsidTr="00E32E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tcW w:w="2368" w:type="dxa"/>
          </w:tcPr>
          <w:p w14:paraId="15EC2C91" w14:textId="77777777" w:rsidR="002C778C" w:rsidRPr="00C306C5" w:rsidRDefault="002C778C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Tax Fundamentals</w:t>
            </w:r>
          </w:p>
        </w:tc>
        <w:tc>
          <w:tcPr>
            <w:tcW w:w="4860" w:type="dxa"/>
          </w:tcPr>
          <w:p w14:paraId="1C16A9F4" w14:textId="7C67B7A8" w:rsidR="002C778C" w:rsidRPr="00C30B9C" w:rsidRDefault="00016D14" w:rsidP="00DF1CCD">
            <w:pPr>
              <w:spacing w:after="120" w:line="240" w:lineRule="auto"/>
              <w:rPr>
                <w:rFonts w:eastAsia="SimSun"/>
                <w:lang w:val="en" w:eastAsia="zh-CN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 w:rsidR="00145120">
              <w:rPr>
                <w:rFonts w:eastAsia="SimSun"/>
                <w:lang w:val="en" w:eastAsia="zh-CN"/>
              </w:rPr>
              <w:t>718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 w:rsidR="00145120">
              <w:rPr>
                <w:rFonts w:eastAsia="SimSun"/>
                <w:lang w:val="en" w:eastAsia="zh-CN"/>
              </w:rPr>
              <w:t xml:space="preserve">Cyprus </w:t>
            </w:r>
            <w:r w:rsidR="00145120" w:rsidRPr="00C30B9C">
              <w:rPr>
                <w:rFonts w:eastAsia="SimSun"/>
                <w:lang w:val="en" w:eastAsia="zh-CN"/>
              </w:rPr>
              <w:t>Taxation</w:t>
            </w:r>
            <w:r w:rsidR="00145120" w:rsidRPr="00C30B9C">
              <w:rPr>
                <w:rFonts w:eastAsia="SimSun"/>
                <w:lang w:val="en" w:eastAsia="zh-CN"/>
              </w:rPr>
              <w:t xml:space="preserve"> </w:t>
            </w:r>
          </w:p>
          <w:p w14:paraId="207675C5" w14:textId="45ACD9A0" w:rsidR="002C778C" w:rsidRPr="006263E0" w:rsidRDefault="00016D14" w:rsidP="00DF1CCD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eastAsia="SimSun"/>
                <w:lang w:val="en" w:eastAsia="zh-CN"/>
              </w:rPr>
              <w:t>MFA</w:t>
            </w:r>
            <w:r w:rsidR="002C778C" w:rsidRPr="00C30B9C">
              <w:rPr>
                <w:rFonts w:eastAsia="SimSun"/>
                <w:lang w:val="en" w:eastAsia="zh-CN"/>
              </w:rPr>
              <w:t xml:space="preserve"> </w:t>
            </w:r>
            <w:r w:rsidR="00A60B2E">
              <w:rPr>
                <w:rFonts w:eastAsia="SimSun"/>
                <w:lang w:val="en" w:eastAsia="zh-CN"/>
              </w:rPr>
              <w:t>7</w:t>
            </w:r>
            <w:r w:rsidR="002C778C" w:rsidRPr="00C30B9C">
              <w:rPr>
                <w:rFonts w:eastAsia="SimSun"/>
                <w:lang w:val="en" w:eastAsia="zh-CN"/>
              </w:rPr>
              <w:t xml:space="preserve">19 </w:t>
            </w:r>
            <w:r w:rsidR="00145120">
              <w:rPr>
                <w:rFonts w:eastAsia="SimSun"/>
                <w:lang w:val="en" w:eastAsia="zh-CN"/>
              </w:rPr>
              <w:t>Tax planning and Compliance</w:t>
            </w:r>
          </w:p>
        </w:tc>
        <w:tc>
          <w:tcPr>
            <w:tcW w:w="2700" w:type="dxa"/>
          </w:tcPr>
          <w:p w14:paraId="4463214F" w14:textId="77777777" w:rsidR="002C778C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  <w:p w14:paraId="7B90B7CA" w14:textId="2A01B27C" w:rsidR="00C84E78" w:rsidRPr="006263E0" w:rsidRDefault="00C84E78" w:rsidP="00C84E78">
            <w:pPr>
              <w:pStyle w:val="BodyText"/>
              <w:spacing w:after="120" w:line="240" w:lineRule="auto"/>
              <w:ind w:left="144"/>
              <w:rPr>
                <w:rFonts w:cs="Arial"/>
              </w:rPr>
            </w:pPr>
            <w:r>
              <w:rPr>
                <w:rFonts w:cs="Arial"/>
              </w:rPr>
              <w:t>*</w:t>
            </w:r>
          </w:p>
        </w:tc>
      </w:tr>
    </w:tbl>
    <w:p w14:paraId="5B7102D1" w14:textId="074F2106" w:rsidR="00C84E78" w:rsidRPr="00C84E78" w:rsidRDefault="00C84E78" w:rsidP="002934BD">
      <w:pPr>
        <w:pStyle w:val="Heading2"/>
        <w:rPr>
          <w:b w:val="0"/>
          <w:bCs/>
          <w:i/>
          <w:iCs/>
          <w:sz w:val="24"/>
          <w:szCs w:val="24"/>
        </w:rPr>
      </w:pPr>
      <w:r w:rsidRPr="00FB6997">
        <w:t>*:</w:t>
      </w:r>
      <w:r>
        <w:t xml:space="preserve"> </w:t>
      </w:r>
      <w:r w:rsidRPr="00C84E78">
        <w:rPr>
          <w:i/>
          <w:iCs/>
          <w:caps w:val="0"/>
          <w:sz w:val="24"/>
          <w:szCs w:val="24"/>
        </w:rPr>
        <w:t xml:space="preserve">No minimum grade is required. </w:t>
      </w:r>
      <w:r>
        <w:rPr>
          <w:b w:val="0"/>
          <w:bCs/>
          <w:i/>
          <w:iCs/>
          <w:caps w:val="0"/>
          <w:sz w:val="24"/>
          <w:szCs w:val="24"/>
        </w:rPr>
        <w:t>E</w:t>
      </w:r>
      <w:r w:rsidRPr="00C84E78">
        <w:rPr>
          <w:b w:val="0"/>
          <w:bCs/>
          <w:i/>
          <w:iCs/>
          <w:caps w:val="0"/>
          <w:sz w:val="24"/>
          <w:szCs w:val="24"/>
        </w:rPr>
        <w:t xml:space="preserve">xemptions are awarded on successful completion of all courses indicated. </w:t>
      </w:r>
    </w:p>
    <w:p w14:paraId="41B53766" w14:textId="5567DD72" w:rsidR="00FB6997" w:rsidRDefault="00FB6997">
      <w:pPr>
        <w:spacing w:line="240" w:lineRule="auto"/>
        <w:rPr>
          <w:rFonts w:ascii="Arial Bold" w:hAnsi="Arial Bold" w:cs="Arial"/>
          <w:b/>
          <w:caps/>
          <w:color w:val="5F5F5F"/>
          <w:sz w:val="28"/>
        </w:rPr>
      </w:pPr>
      <w:r>
        <w:br w:type="page"/>
      </w:r>
    </w:p>
    <w:p w14:paraId="0CA74C1D" w14:textId="77777777" w:rsidR="00C84E78" w:rsidRDefault="00C84E78" w:rsidP="002934BD">
      <w:pPr>
        <w:pStyle w:val="Heading2"/>
      </w:pPr>
    </w:p>
    <w:p w14:paraId="29631D7A" w14:textId="1985EBD6" w:rsidR="00F818E7" w:rsidRDefault="00EE2BAC" w:rsidP="002934BD">
      <w:pPr>
        <w:pStyle w:val="Heading2"/>
      </w:pPr>
      <w:r>
        <w:t>Strategic degree</w:t>
      </w:r>
      <w:r w:rsidR="002934BD">
        <w:t xml:space="preserve"> </w:t>
      </w:r>
      <w:r w:rsidR="00F66E42">
        <w:t xml:space="preserve">(extended) </w:t>
      </w:r>
      <w:r w:rsidR="002934BD">
        <w:t>EXAMS</w:t>
      </w:r>
    </w:p>
    <w:tbl>
      <w:tblPr>
        <w:tblStyle w:val="ICAEWtable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8"/>
        <w:gridCol w:w="4765"/>
        <w:gridCol w:w="2880"/>
      </w:tblGrid>
      <w:tr w:rsidR="00960FA3" w:rsidRPr="00667BBE" w14:paraId="78230410" w14:textId="77777777" w:rsidTr="00E32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78" w:type="dxa"/>
            <w:tcBorders>
              <w:right w:val="none" w:sz="0" w:space="0" w:color="auto"/>
            </w:tcBorders>
          </w:tcPr>
          <w:p w14:paraId="236FDC4B" w14:textId="77777777" w:rsidR="00960FA3" w:rsidRPr="006439E5" w:rsidRDefault="00960FA3" w:rsidP="00C1406F">
            <w:pPr>
              <w:pStyle w:val="BodyText"/>
            </w:pPr>
            <w:r w:rsidRPr="006439E5">
              <w:t xml:space="preserve">ICAEW </w:t>
            </w:r>
            <w:r>
              <w:t>Module</w:t>
            </w:r>
          </w:p>
        </w:tc>
        <w:tc>
          <w:tcPr>
            <w:tcW w:w="4765" w:type="dxa"/>
            <w:tcBorders>
              <w:left w:val="none" w:sz="0" w:space="0" w:color="auto"/>
              <w:right w:val="none" w:sz="0" w:space="0" w:color="auto"/>
            </w:tcBorders>
          </w:tcPr>
          <w:p w14:paraId="1562DED3" w14:textId="1AA6D0F1" w:rsidR="00960FA3" w:rsidRPr="006439E5" w:rsidRDefault="00A95283" w:rsidP="00C1406F">
            <w:pPr>
              <w:pStyle w:val="BodyText"/>
            </w:pPr>
            <w:r>
              <w:t>M</w:t>
            </w:r>
            <w:r w:rsidR="00960FA3">
              <w:t>odules</w:t>
            </w:r>
            <w:r w:rsidR="00A46A5B">
              <w:t xml:space="preserve"> required to be completed</w:t>
            </w:r>
            <w:r w:rsidR="00960FA3" w:rsidRPr="006439E5">
              <w:t xml:space="preserve"> </w:t>
            </w:r>
          </w:p>
        </w:tc>
        <w:tc>
          <w:tcPr>
            <w:tcW w:w="2880" w:type="dxa"/>
            <w:tcBorders>
              <w:left w:val="none" w:sz="0" w:space="0" w:color="auto"/>
            </w:tcBorders>
          </w:tcPr>
          <w:p w14:paraId="0D0AF343" w14:textId="42EDC775" w:rsidR="00960FA3" w:rsidRPr="003B4272" w:rsidRDefault="00960FA3" w:rsidP="00C1406F">
            <w:pPr>
              <w:pStyle w:val="BodyText"/>
            </w:pPr>
            <w:r w:rsidRPr="003B4272">
              <w:t xml:space="preserve">Minimum grade required </w:t>
            </w:r>
          </w:p>
        </w:tc>
      </w:tr>
      <w:tr w:rsidR="007052C5" w:rsidRPr="00667BBE" w14:paraId="088AF198" w14:textId="77777777" w:rsidTr="00E32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tcW w:w="2278" w:type="dxa"/>
          </w:tcPr>
          <w:p w14:paraId="4E3983EB" w14:textId="21747A6D" w:rsidR="007052C5" w:rsidRPr="003B4272" w:rsidRDefault="00BD05D1" w:rsidP="0059035A">
            <w:pPr>
              <w:pStyle w:val="BodyText"/>
              <w:spacing w:after="120" w:line="240" w:lineRule="auto"/>
              <w:rPr>
                <w:rFonts w:cs="Arial"/>
                <w:color w:val="auto"/>
              </w:rPr>
            </w:pPr>
            <w:r w:rsidRPr="003B4272">
              <w:rPr>
                <w:rFonts w:cs="Arial"/>
                <w:color w:val="auto"/>
              </w:rPr>
              <w:t>Tax Compliance and Planning</w:t>
            </w:r>
          </w:p>
        </w:tc>
        <w:tc>
          <w:tcPr>
            <w:tcW w:w="4765" w:type="dxa"/>
          </w:tcPr>
          <w:p w14:paraId="0F86B5B3" w14:textId="31CBE5B4" w:rsidR="007052C5" w:rsidRPr="003B4272" w:rsidRDefault="00016D14" w:rsidP="0059035A">
            <w:pPr>
              <w:pStyle w:val="BodyText"/>
              <w:spacing w:after="120" w:line="240" w:lineRule="auto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MFA</w:t>
            </w:r>
            <w:r w:rsidR="007052C5" w:rsidRPr="003B4272">
              <w:rPr>
                <w:rFonts w:cs="Arial"/>
                <w:color w:val="auto"/>
              </w:rPr>
              <w:t xml:space="preserve"> </w:t>
            </w:r>
            <w:r w:rsidR="00A60B2E">
              <w:rPr>
                <w:rFonts w:cs="Arial"/>
                <w:color w:val="auto"/>
              </w:rPr>
              <w:t>7</w:t>
            </w:r>
            <w:r w:rsidR="007052C5" w:rsidRPr="003B4272">
              <w:rPr>
                <w:rFonts w:cs="Arial"/>
                <w:color w:val="auto"/>
              </w:rPr>
              <w:t xml:space="preserve">19 </w:t>
            </w:r>
            <w:r w:rsidR="00A60B2E">
              <w:rPr>
                <w:rFonts w:eastAsia="SimSun"/>
                <w:lang w:val="en" w:eastAsia="zh-CN"/>
              </w:rPr>
              <w:t>Tax planning and Compliance</w:t>
            </w:r>
          </w:p>
        </w:tc>
        <w:tc>
          <w:tcPr>
            <w:tcW w:w="2880" w:type="dxa"/>
          </w:tcPr>
          <w:p w14:paraId="3DF55A03" w14:textId="053ED5D0" w:rsidR="007052C5" w:rsidRPr="003B4272" w:rsidRDefault="007052C5" w:rsidP="0059035A">
            <w:pPr>
              <w:pStyle w:val="BodyText"/>
              <w:spacing w:after="120" w:line="240" w:lineRule="auto"/>
              <w:rPr>
                <w:rFonts w:cs="Arial"/>
                <w:color w:val="auto"/>
              </w:rPr>
            </w:pPr>
            <w:r w:rsidRPr="003B4272">
              <w:rPr>
                <w:rFonts w:cs="Arial"/>
                <w:color w:val="auto"/>
              </w:rPr>
              <w:t xml:space="preserve">55% on </w:t>
            </w:r>
            <w:r w:rsidR="00DC3F94">
              <w:rPr>
                <w:rFonts w:cs="Arial"/>
                <w:color w:val="auto"/>
              </w:rPr>
              <w:t xml:space="preserve">the module’s </w:t>
            </w:r>
            <w:r w:rsidRPr="003B4272">
              <w:rPr>
                <w:rFonts w:cs="Arial"/>
                <w:color w:val="auto"/>
              </w:rPr>
              <w:t>extended final exam</w:t>
            </w:r>
          </w:p>
        </w:tc>
      </w:tr>
      <w:tr w:rsidR="002934BD" w:rsidRPr="00667BBE" w14:paraId="1A97B81B" w14:textId="77777777" w:rsidTr="00E32E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77"/>
        </w:trPr>
        <w:tc>
          <w:tcPr>
            <w:tcW w:w="2278" w:type="dxa"/>
          </w:tcPr>
          <w:p w14:paraId="3455A0CE" w14:textId="7D1BC8A1" w:rsidR="002934BD" w:rsidRPr="003B4272" w:rsidRDefault="007453FB" w:rsidP="00FB7E13">
            <w:pPr>
              <w:pStyle w:val="BodyText"/>
              <w:spacing w:after="120" w:line="240" w:lineRule="auto"/>
              <w:rPr>
                <w:rFonts w:cs="Arial"/>
              </w:rPr>
            </w:pPr>
            <w:r w:rsidRPr="007453FB">
              <w:rPr>
                <w:rFonts w:cs="Arial"/>
              </w:rPr>
              <w:t>Assurance, Risk and Reporting</w:t>
            </w:r>
          </w:p>
        </w:tc>
        <w:tc>
          <w:tcPr>
            <w:tcW w:w="4765" w:type="dxa"/>
          </w:tcPr>
          <w:p w14:paraId="5406DC0C" w14:textId="0E3BE6BA" w:rsidR="002934BD" w:rsidRDefault="00016D14" w:rsidP="0059035A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2934BD" w:rsidRPr="003B4272">
              <w:rPr>
                <w:rFonts w:cs="Arial"/>
              </w:rPr>
              <w:t xml:space="preserve"> </w:t>
            </w:r>
            <w:r w:rsidR="00A60B2E">
              <w:rPr>
                <w:rFonts w:cs="Arial"/>
              </w:rPr>
              <w:t>7</w:t>
            </w:r>
            <w:r w:rsidR="002934BD" w:rsidRPr="003B4272">
              <w:rPr>
                <w:rFonts w:cs="Arial"/>
              </w:rPr>
              <w:t xml:space="preserve">11 Financial </w:t>
            </w:r>
            <w:r w:rsidR="00A60B2E">
              <w:rPr>
                <w:rFonts w:cs="Arial"/>
              </w:rPr>
              <w:t>Report</w:t>
            </w:r>
            <w:r w:rsidR="00E32E67">
              <w:rPr>
                <w:rFonts w:cs="Arial"/>
              </w:rPr>
              <w:t>ing</w:t>
            </w:r>
            <w:r w:rsidR="002934BD" w:rsidRPr="003B4272">
              <w:rPr>
                <w:rFonts w:cs="Arial"/>
              </w:rPr>
              <w:t xml:space="preserve"> II</w:t>
            </w:r>
          </w:p>
          <w:p w14:paraId="263490B4" w14:textId="5117D56F" w:rsidR="002934BD" w:rsidRPr="003B4272" w:rsidRDefault="00016D14" w:rsidP="00FB7E13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FB7E13">
              <w:rPr>
                <w:rFonts w:cs="Arial"/>
              </w:rPr>
              <w:t xml:space="preserve"> </w:t>
            </w:r>
            <w:r w:rsidR="00A60B2E">
              <w:rPr>
                <w:rFonts w:cs="Arial"/>
              </w:rPr>
              <w:t>716</w:t>
            </w:r>
            <w:r w:rsidR="00FB7E13">
              <w:rPr>
                <w:rFonts w:cs="Arial"/>
              </w:rPr>
              <w:t xml:space="preserve"> Audit I</w:t>
            </w:r>
          </w:p>
        </w:tc>
        <w:tc>
          <w:tcPr>
            <w:tcW w:w="2880" w:type="dxa"/>
          </w:tcPr>
          <w:p w14:paraId="49A002C9" w14:textId="469FB63D" w:rsidR="007950F3" w:rsidRPr="003B4272" w:rsidRDefault="00284CC7" w:rsidP="00FB7E13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Average </w:t>
            </w:r>
            <w:r w:rsidR="00FB7E13">
              <w:rPr>
                <w:rFonts w:cs="Arial"/>
              </w:rPr>
              <w:t xml:space="preserve">55% on </w:t>
            </w:r>
            <w:r>
              <w:rPr>
                <w:rFonts w:cs="Arial"/>
              </w:rPr>
              <w:t xml:space="preserve">the extended final exams of the two </w:t>
            </w:r>
            <w:r w:rsidR="00FB7E13">
              <w:rPr>
                <w:rFonts w:cs="Arial"/>
              </w:rPr>
              <w:t>modules</w:t>
            </w:r>
            <w:r w:rsidR="00B652D4">
              <w:rPr>
                <w:rFonts w:cs="Arial"/>
              </w:rPr>
              <w:t>^</w:t>
            </w:r>
          </w:p>
        </w:tc>
      </w:tr>
      <w:tr w:rsidR="00FB7E13" w:rsidRPr="00667BBE" w14:paraId="171FE143" w14:textId="77777777" w:rsidTr="00E32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tcW w:w="2278" w:type="dxa"/>
          </w:tcPr>
          <w:p w14:paraId="64B0463B" w14:textId="7577CB39" w:rsidR="00FB7E13" w:rsidRPr="007453FB" w:rsidRDefault="00FB7E13" w:rsidP="007453FB">
            <w:pPr>
              <w:pStyle w:val="BodyText"/>
              <w:spacing w:after="120" w:line="240" w:lineRule="auto"/>
              <w:rPr>
                <w:rFonts w:cs="Arial"/>
              </w:rPr>
            </w:pPr>
            <w:r w:rsidRPr="007453FB">
              <w:rPr>
                <w:rFonts w:cs="Arial"/>
              </w:rPr>
              <w:t>Corporate Reporting, Data and Assurance</w:t>
            </w:r>
          </w:p>
        </w:tc>
        <w:tc>
          <w:tcPr>
            <w:tcW w:w="4765" w:type="dxa"/>
          </w:tcPr>
          <w:p w14:paraId="59176BD7" w14:textId="1FD4A5EF" w:rsidR="00FB7E13" w:rsidRDefault="00016D14" w:rsidP="00FB7E13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FB7E13" w:rsidRPr="003B4272">
              <w:rPr>
                <w:rFonts w:cs="Arial"/>
              </w:rPr>
              <w:t xml:space="preserve"> </w:t>
            </w:r>
            <w:r w:rsidR="00A60B2E">
              <w:rPr>
                <w:rFonts w:cs="Arial"/>
              </w:rPr>
              <w:t>712</w:t>
            </w:r>
            <w:r w:rsidR="00FB7E13" w:rsidRPr="003B4272">
              <w:rPr>
                <w:rFonts w:cs="Arial"/>
              </w:rPr>
              <w:t xml:space="preserve"> Financial </w:t>
            </w:r>
            <w:r w:rsidR="00A60B2E">
              <w:rPr>
                <w:rFonts w:cs="Arial"/>
              </w:rPr>
              <w:t>Reportin</w:t>
            </w:r>
            <w:r w:rsidR="00E32E67">
              <w:rPr>
                <w:rFonts w:cs="Arial"/>
              </w:rPr>
              <w:t>g</w:t>
            </w:r>
            <w:r w:rsidR="00FB7E13" w:rsidRPr="003B4272">
              <w:rPr>
                <w:rFonts w:cs="Arial"/>
              </w:rPr>
              <w:t xml:space="preserve"> III </w:t>
            </w:r>
          </w:p>
          <w:p w14:paraId="76CBBB8B" w14:textId="7F0E3582" w:rsidR="00FB7E13" w:rsidRDefault="00016D14" w:rsidP="00FB7E13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FB7E13" w:rsidRPr="003B4272">
              <w:rPr>
                <w:rFonts w:cs="Arial"/>
              </w:rPr>
              <w:t xml:space="preserve"> </w:t>
            </w:r>
            <w:r w:rsidR="00750476">
              <w:rPr>
                <w:rFonts w:cs="Arial"/>
              </w:rPr>
              <w:t>717</w:t>
            </w:r>
            <w:r w:rsidR="00FB7E13" w:rsidRPr="003B4272">
              <w:rPr>
                <w:rFonts w:cs="Arial"/>
              </w:rPr>
              <w:t xml:space="preserve"> </w:t>
            </w:r>
            <w:r w:rsidR="00FB7E13">
              <w:rPr>
                <w:rFonts w:cs="Arial"/>
              </w:rPr>
              <w:t>A</w:t>
            </w:r>
            <w:r w:rsidR="00750476">
              <w:rPr>
                <w:rFonts w:cs="Arial"/>
              </w:rPr>
              <w:t>udit II</w:t>
            </w:r>
            <w:r w:rsidR="0060500C">
              <w:rPr>
                <w:rFonts w:cs="Arial"/>
              </w:rPr>
              <w:t>**</w:t>
            </w:r>
          </w:p>
          <w:p w14:paraId="59832318" w14:textId="67F876FE" w:rsidR="007B6699" w:rsidRPr="003B4272" w:rsidRDefault="007B6699" w:rsidP="00FB7E13">
            <w:pPr>
              <w:pStyle w:val="BodyText"/>
              <w:spacing w:after="120" w:line="240" w:lineRule="auto"/>
              <w:rPr>
                <w:rFonts w:cs="Arial"/>
              </w:rPr>
            </w:pPr>
          </w:p>
        </w:tc>
        <w:tc>
          <w:tcPr>
            <w:tcW w:w="2880" w:type="dxa"/>
          </w:tcPr>
          <w:p w14:paraId="16E62B82" w14:textId="781F1BC5" w:rsidR="00FB7E13" w:rsidRDefault="00F24E02" w:rsidP="0059035A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Average 55% on the extended final exams of the two modules</w:t>
            </w:r>
            <w:r w:rsidR="00B652D4">
              <w:rPr>
                <w:rFonts w:cs="Arial"/>
              </w:rPr>
              <w:t>^</w:t>
            </w:r>
          </w:p>
        </w:tc>
      </w:tr>
      <w:tr w:rsidR="006721AC" w:rsidRPr="00667BBE" w14:paraId="1CA46622" w14:textId="77777777" w:rsidTr="00E32E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tcW w:w="2278" w:type="dxa"/>
          </w:tcPr>
          <w:p w14:paraId="29C6B9F3" w14:textId="415CC16E" w:rsidR="006721AC" w:rsidRDefault="006721AC" w:rsidP="006721AC">
            <w:pPr>
              <w:pStyle w:val="BodyText"/>
              <w:spacing w:after="120" w:line="240" w:lineRule="auto"/>
              <w:rPr>
                <w:rFonts w:cs="Arial"/>
              </w:rPr>
            </w:pPr>
            <w:r w:rsidRPr="006721AC">
              <w:rPr>
                <w:rFonts w:cs="Arial"/>
              </w:rPr>
              <w:t>Fundamental Case Study</w:t>
            </w:r>
          </w:p>
          <w:p w14:paraId="53BFE732" w14:textId="77777777" w:rsidR="00284CC7" w:rsidRPr="00284CC7" w:rsidRDefault="00284CC7" w:rsidP="00284CC7"/>
          <w:p w14:paraId="3E3F9478" w14:textId="77777777" w:rsidR="00284CC7" w:rsidRPr="00284CC7" w:rsidRDefault="00284CC7" w:rsidP="00284CC7"/>
          <w:p w14:paraId="423E2A1B" w14:textId="77777777" w:rsidR="00284CC7" w:rsidRDefault="00284CC7" w:rsidP="00284CC7">
            <w:pPr>
              <w:rPr>
                <w:rFonts w:cs="Arial"/>
              </w:rPr>
            </w:pPr>
          </w:p>
          <w:p w14:paraId="2D26BEDD" w14:textId="77777777" w:rsidR="00284CC7" w:rsidRDefault="00284CC7" w:rsidP="00284CC7">
            <w:pPr>
              <w:ind w:firstLine="720"/>
            </w:pPr>
          </w:p>
          <w:p w14:paraId="497EAA8A" w14:textId="56C73CA0" w:rsidR="00284CC7" w:rsidRPr="00284CC7" w:rsidRDefault="00284CC7" w:rsidP="00284CC7">
            <w:pPr>
              <w:ind w:firstLine="720"/>
            </w:pPr>
          </w:p>
        </w:tc>
        <w:tc>
          <w:tcPr>
            <w:tcW w:w="4765" w:type="dxa"/>
          </w:tcPr>
          <w:p w14:paraId="5AAA077F" w14:textId="128DF0A2" w:rsidR="007B39F7" w:rsidRPr="007B39F7" w:rsidRDefault="00016D14" w:rsidP="007B39F7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7B39F7" w:rsidRPr="007B39F7">
              <w:rPr>
                <w:rFonts w:cs="Arial"/>
              </w:rPr>
              <w:t xml:space="preserve"> </w:t>
            </w:r>
            <w:r w:rsidR="001F68C0">
              <w:rPr>
                <w:rFonts w:cs="Arial"/>
              </w:rPr>
              <w:t>701</w:t>
            </w:r>
            <w:r w:rsidR="007B39F7" w:rsidRPr="007B39F7">
              <w:rPr>
                <w:rFonts w:cs="Arial"/>
              </w:rPr>
              <w:t xml:space="preserve"> Financial </w:t>
            </w:r>
            <w:r w:rsidR="001F68C0">
              <w:rPr>
                <w:rFonts w:cs="Arial"/>
              </w:rPr>
              <w:t>Reporting</w:t>
            </w:r>
            <w:r w:rsidR="00E32E67">
              <w:rPr>
                <w:rFonts w:cs="Arial"/>
              </w:rPr>
              <w:t xml:space="preserve"> I</w:t>
            </w:r>
            <w:r w:rsidR="007B39F7" w:rsidRPr="007B39F7">
              <w:rPr>
                <w:rFonts w:cs="Arial"/>
              </w:rPr>
              <w:t xml:space="preserve"> </w:t>
            </w:r>
          </w:p>
          <w:p w14:paraId="51D07630" w14:textId="77777777" w:rsidR="001F68C0" w:rsidRDefault="00016D14" w:rsidP="001F68C0">
            <w:pPr>
              <w:pStyle w:val="BodyText"/>
              <w:spacing w:after="120" w:line="240" w:lineRule="auto"/>
              <w:ind w:left="936" w:hanging="936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2B34C9" w:rsidRPr="007B39F7">
              <w:rPr>
                <w:rFonts w:cs="Arial"/>
              </w:rPr>
              <w:t xml:space="preserve"> </w:t>
            </w:r>
            <w:r w:rsidR="001F68C0">
              <w:rPr>
                <w:rFonts w:cs="Arial"/>
              </w:rPr>
              <w:t>713</w:t>
            </w:r>
            <w:r w:rsidR="002B34C9" w:rsidRPr="007B39F7">
              <w:rPr>
                <w:rFonts w:cs="Arial"/>
              </w:rPr>
              <w:t xml:space="preserve"> </w:t>
            </w:r>
            <w:r w:rsidR="001F68C0">
              <w:rPr>
                <w:rFonts w:cs="Arial"/>
              </w:rPr>
              <w:t>Management Accounting and Performance Evaluation I</w:t>
            </w:r>
          </w:p>
          <w:p w14:paraId="47EE8CBF" w14:textId="5A80BC4D" w:rsidR="007B39F7" w:rsidRPr="007B39F7" w:rsidRDefault="00016D14" w:rsidP="007B39F7">
            <w:pPr>
              <w:pStyle w:val="BodyText"/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7B39F7" w:rsidRPr="007B39F7">
              <w:rPr>
                <w:rFonts w:cs="Arial"/>
              </w:rPr>
              <w:t xml:space="preserve"> </w:t>
            </w:r>
            <w:r w:rsidR="001F68C0">
              <w:rPr>
                <w:rFonts w:cs="Arial"/>
              </w:rPr>
              <w:t>716</w:t>
            </w:r>
            <w:r w:rsidR="007B39F7" w:rsidRPr="007B39F7">
              <w:rPr>
                <w:rFonts w:cs="Arial"/>
              </w:rPr>
              <w:t xml:space="preserve"> Audit</w:t>
            </w:r>
            <w:r w:rsidR="001F68C0">
              <w:rPr>
                <w:rFonts w:cs="Arial"/>
              </w:rPr>
              <w:t xml:space="preserve"> </w:t>
            </w:r>
            <w:r w:rsidR="007B39F7" w:rsidRPr="007B39F7">
              <w:rPr>
                <w:rFonts w:cs="Arial"/>
              </w:rPr>
              <w:t>I</w:t>
            </w:r>
          </w:p>
          <w:p w14:paraId="01118818" w14:textId="6A48C75E" w:rsidR="006721AC" w:rsidRPr="003B4272" w:rsidRDefault="00016D14" w:rsidP="0060500C">
            <w:pPr>
              <w:pStyle w:val="BodyText"/>
              <w:spacing w:after="120" w:line="240" w:lineRule="auto"/>
              <w:ind w:left="936" w:hanging="936"/>
              <w:rPr>
                <w:rFonts w:cs="Arial"/>
              </w:rPr>
            </w:pPr>
            <w:r>
              <w:rPr>
                <w:rFonts w:cs="Arial"/>
              </w:rPr>
              <w:t>MFA</w:t>
            </w:r>
            <w:r w:rsidR="007B39F7" w:rsidRPr="007B39F7">
              <w:rPr>
                <w:rFonts w:cs="Arial"/>
              </w:rPr>
              <w:t xml:space="preserve"> </w:t>
            </w:r>
            <w:r w:rsidR="001F68C0">
              <w:rPr>
                <w:rFonts w:cs="Arial"/>
              </w:rPr>
              <w:t>800</w:t>
            </w:r>
            <w:r w:rsidR="0060500C">
              <w:rPr>
                <w:rFonts w:cs="Arial"/>
              </w:rPr>
              <w:t xml:space="preserve"> </w:t>
            </w:r>
            <w:r w:rsidR="001F68C0">
              <w:rPr>
                <w:rFonts w:cs="Arial"/>
              </w:rPr>
              <w:t>ESG, Ethics and Sustainability</w:t>
            </w:r>
          </w:p>
        </w:tc>
        <w:tc>
          <w:tcPr>
            <w:tcW w:w="2880" w:type="dxa"/>
          </w:tcPr>
          <w:p w14:paraId="189EBC24" w14:textId="183291A2" w:rsidR="006721AC" w:rsidRPr="003B4272" w:rsidRDefault="006721AC" w:rsidP="006721AC">
            <w:pPr>
              <w:pStyle w:val="BodyText"/>
              <w:spacing w:after="120" w:line="240" w:lineRule="auto"/>
              <w:rPr>
                <w:rFonts w:cs="Arial"/>
              </w:rPr>
            </w:pPr>
            <w:r w:rsidRPr="003B4272">
              <w:rPr>
                <w:rFonts w:cs="Arial"/>
              </w:rPr>
              <w:t xml:space="preserve">55% on </w:t>
            </w:r>
            <w:r w:rsidR="00FB7E13">
              <w:rPr>
                <w:rFonts w:cs="Arial"/>
              </w:rPr>
              <w:t>UCY exam upon completion of all modules</w:t>
            </w:r>
            <w:r w:rsidR="00853522">
              <w:rPr>
                <w:rFonts w:cs="Arial"/>
              </w:rPr>
              <w:t>***</w:t>
            </w:r>
          </w:p>
        </w:tc>
      </w:tr>
    </w:tbl>
    <w:p w14:paraId="0F4C52CB" w14:textId="77777777" w:rsidR="002934BD" w:rsidRDefault="002934BD" w:rsidP="00F818E7"/>
    <w:p w14:paraId="22A17BF6" w14:textId="77777777" w:rsidR="001F68C0" w:rsidRPr="00FB6997" w:rsidRDefault="001F68C0" w:rsidP="001F68C0">
      <w:pPr>
        <w:rPr>
          <w:i/>
          <w:iCs/>
        </w:rPr>
      </w:pPr>
      <w:r w:rsidRPr="00FB6997">
        <w:t>^:</w:t>
      </w:r>
      <w:r w:rsidRPr="00FB6997">
        <w:rPr>
          <w:i/>
          <w:iCs/>
        </w:rPr>
        <w:t xml:space="preserve">  There is no requirement for the two UCY modules to be completed in the same semester.</w:t>
      </w:r>
    </w:p>
    <w:p w14:paraId="6B7694D4" w14:textId="01B2A160" w:rsidR="001F68C0" w:rsidRPr="00FB6997" w:rsidRDefault="001F68C0" w:rsidP="001F68C0">
      <w:pPr>
        <w:rPr>
          <w:i/>
          <w:iCs/>
          <w:lang w:val="en-US"/>
        </w:rPr>
      </w:pPr>
      <w:r w:rsidRPr="00FB6997">
        <w:t>**</w:t>
      </w:r>
      <w:r w:rsidR="00FB6997" w:rsidRPr="00FB6997">
        <w:t>:</w:t>
      </w:r>
      <w:r w:rsidRPr="00FB6997">
        <w:rPr>
          <w:i/>
          <w:iCs/>
        </w:rPr>
        <w:t xml:space="preserve"> The exam may require some basic </w:t>
      </w:r>
      <w:r w:rsidRPr="00FB6997">
        <w:rPr>
          <w:i/>
          <w:iCs/>
          <w:lang/>
        </w:rPr>
        <w:t>knowledge of data analysis concepts covered in MFA 7</w:t>
      </w:r>
      <w:r w:rsidRPr="00FB6997">
        <w:rPr>
          <w:i/>
          <w:iCs/>
          <w:lang w:val="en-US"/>
        </w:rPr>
        <w:t>0</w:t>
      </w:r>
      <w:r w:rsidRPr="00FB6997">
        <w:rPr>
          <w:i/>
          <w:iCs/>
          <w:lang/>
        </w:rPr>
        <w:t>3</w:t>
      </w:r>
      <w:r w:rsidRPr="00FB6997">
        <w:rPr>
          <w:i/>
          <w:iCs/>
          <w:lang w:val="en-US"/>
        </w:rPr>
        <w:t>.</w:t>
      </w:r>
    </w:p>
    <w:p w14:paraId="1478D119" w14:textId="7BA039FB" w:rsidR="00F24E02" w:rsidRPr="00FB6997" w:rsidRDefault="00F24E02" w:rsidP="001F68C0">
      <w:pPr>
        <w:rPr>
          <w:i/>
          <w:iCs/>
        </w:rPr>
      </w:pPr>
      <w:r w:rsidRPr="00FB6997">
        <w:t>***:</w:t>
      </w:r>
      <w:r w:rsidRPr="00FB6997">
        <w:rPr>
          <w:i/>
          <w:iCs/>
        </w:rPr>
        <w:t xml:space="preserve"> There is no requirement for the listed courses to be completed before attempting the exam, but this is strongly recommended.</w:t>
      </w:r>
    </w:p>
    <w:sectPr w:rsidR="00F24E02" w:rsidRPr="00FB6997" w:rsidSect="002F54B6">
      <w:headerReference w:type="default" r:id="rId13"/>
      <w:type w:val="continuous"/>
      <w:pgSz w:w="11909" w:h="16834" w:code="9"/>
      <w:pgMar w:top="1134" w:right="1134" w:bottom="1134" w:left="1134" w:header="284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7347" w14:textId="77777777" w:rsidR="004E072F" w:rsidRDefault="004E072F">
      <w:r>
        <w:separator/>
      </w:r>
    </w:p>
  </w:endnote>
  <w:endnote w:type="continuationSeparator" w:id="0">
    <w:p w14:paraId="1C37A2EB" w14:textId="77777777" w:rsidR="004E072F" w:rsidRDefault="004E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FE22C" w14:textId="77777777" w:rsidR="00C53111" w:rsidRDefault="00C53111" w:rsidP="00C53111"/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20"/>
      <w:gridCol w:w="4821"/>
    </w:tblGrid>
    <w:tr w:rsidR="00C53111" w:rsidRPr="00824549" w14:paraId="4CAD4A43" w14:textId="77777777" w:rsidTr="0056655D">
      <w:tc>
        <w:tcPr>
          <w:tcW w:w="4815" w:type="dxa"/>
          <w:tcBorders>
            <w:top w:val="single" w:sz="4" w:space="0" w:color="E30613" w:themeColor="background2"/>
          </w:tcBorders>
        </w:tcPr>
        <w:p w14:paraId="1D84835C" w14:textId="77777777" w:rsidR="00C53111" w:rsidRPr="00953929" w:rsidRDefault="00C53111" w:rsidP="0056655D">
          <w:pPr>
            <w:pStyle w:val="Footer"/>
            <w:rPr>
              <w:sz w:val="8"/>
            </w:rPr>
          </w:pPr>
        </w:p>
        <w:p w14:paraId="7FB01DEF" w14:textId="726709C6" w:rsidR="00C53111" w:rsidRPr="00953929" w:rsidRDefault="00177C1C" w:rsidP="0056655D">
          <w:pPr>
            <w:pStyle w:val="Footer"/>
            <w:rPr>
              <w:b/>
              <w:sz w:val="8"/>
            </w:rPr>
          </w:pPr>
          <w:fldSimple w:instr=" FILENAME   \* MERGEFORMAT ">
            <w:r>
              <w:rPr>
                <w:noProof/>
              </w:rPr>
              <w:t>ACA (new) exemptions_2026</w:t>
            </w:r>
          </w:fldSimple>
        </w:p>
      </w:tc>
      <w:tc>
        <w:tcPr>
          <w:tcW w:w="4816" w:type="dxa"/>
          <w:tcBorders>
            <w:top w:val="single" w:sz="4" w:space="0" w:color="E30613" w:themeColor="background2"/>
          </w:tcBorders>
        </w:tcPr>
        <w:p w14:paraId="22795EE6" w14:textId="77777777" w:rsidR="00C53111" w:rsidRPr="00953929" w:rsidRDefault="00C53111" w:rsidP="0056655D">
          <w:pPr>
            <w:pStyle w:val="Footer"/>
            <w:jc w:val="right"/>
            <w:rPr>
              <w:sz w:val="8"/>
            </w:rPr>
          </w:pPr>
        </w:p>
        <w:p w14:paraId="253A67D0" w14:textId="77777777" w:rsidR="00C53111" w:rsidRPr="005E6231" w:rsidRDefault="00C53111" w:rsidP="0056655D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</w:instrText>
          </w:r>
          <w:r>
            <w:fldChar w:fldCharType="separate"/>
          </w:r>
          <w:r w:rsidR="006E3BC3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 w:rsidR="00D359CF">
            <w:fldChar w:fldCharType="begin"/>
          </w:r>
          <w:r w:rsidR="00D359CF">
            <w:instrText xml:space="preserve"> numpages </w:instrText>
          </w:r>
          <w:r w:rsidR="00D359CF">
            <w:fldChar w:fldCharType="separate"/>
          </w:r>
          <w:r w:rsidR="00D359CF">
            <w:rPr>
              <w:noProof/>
            </w:rPr>
            <w:t>1</w:t>
          </w:r>
          <w:r w:rsidR="00D359CF">
            <w:rPr>
              <w:noProof/>
            </w:rPr>
            <w:fldChar w:fldCharType="end"/>
          </w:r>
        </w:p>
      </w:tc>
    </w:tr>
  </w:tbl>
  <w:p w14:paraId="2F06D2EB" w14:textId="77777777" w:rsidR="00C53111" w:rsidRPr="00AD2C76" w:rsidRDefault="00C53111" w:rsidP="00C53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0333C" w14:textId="77777777" w:rsidR="004E072F" w:rsidRDefault="004E072F">
      <w:r>
        <w:separator/>
      </w:r>
    </w:p>
  </w:footnote>
  <w:footnote w:type="continuationSeparator" w:id="0">
    <w:p w14:paraId="276960C0" w14:textId="77777777" w:rsidR="004E072F" w:rsidRDefault="004E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FE4F2" w14:textId="77777777" w:rsidR="006E3BC3" w:rsidRPr="00BF77C3" w:rsidRDefault="009F3442" w:rsidP="006E3BC3">
    <w:r>
      <w:rPr>
        <w:noProof/>
        <w:lang w:val="el-GR" w:eastAsia="el-GR"/>
      </w:rPr>
      <w:drawing>
        <wp:anchor distT="0" distB="0" distL="114300" distR="114300" simplePos="0" relativeHeight="251658240" behindDoc="1" locked="0" layoutInCell="1" allowOverlap="1" wp14:anchorId="5557A3AF" wp14:editId="1E2F5CFF">
          <wp:simplePos x="0" y="0"/>
          <wp:positionH relativeFrom="page">
            <wp:posOffset>6379210</wp:posOffset>
          </wp:positionH>
          <wp:positionV relativeFrom="page">
            <wp:posOffset>370840</wp:posOffset>
          </wp:positionV>
          <wp:extent cx="765720" cy="1260000"/>
          <wp:effectExtent l="0" t="0" r="0" b="0"/>
          <wp:wrapNone/>
          <wp:docPr id="1" name="Picture 1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72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6E67" w14:textId="77777777" w:rsidR="006E3BC3" w:rsidRPr="006E3BC3" w:rsidRDefault="006E3BC3" w:rsidP="006E3B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CEBD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7070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DAFB62"/>
    <w:lvl w:ilvl="0">
      <w:start w:val="1"/>
      <w:numFmt w:val="lowerRoman"/>
      <w:lvlText w:val="%1."/>
      <w:lvlJc w:val="left"/>
      <w:pPr>
        <w:ind w:left="927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6525B7C"/>
    <w:lvl w:ilvl="0">
      <w:start w:val="1"/>
      <w:numFmt w:val="lowerLetter"/>
      <w:lvlText w:val="%1)"/>
      <w:lvlJc w:val="left"/>
      <w:pPr>
        <w:ind w:left="643" w:hanging="360"/>
      </w:pPr>
    </w:lvl>
  </w:abstractNum>
  <w:abstractNum w:abstractNumId="4" w15:restartNumberingAfterBreak="0">
    <w:nsid w:val="FFFFFF80"/>
    <w:multiLevelType w:val="singleLevel"/>
    <w:tmpl w:val="020AAD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AC8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DCD8B4"/>
    <w:lvl w:ilvl="0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  <w:color w:val="6BCABA" w:themeColor="accent2"/>
      </w:rPr>
    </w:lvl>
  </w:abstractNum>
  <w:abstractNum w:abstractNumId="7" w15:restartNumberingAfterBreak="0">
    <w:nsid w:val="FFFFFF83"/>
    <w:multiLevelType w:val="singleLevel"/>
    <w:tmpl w:val="5E8CBC3A"/>
    <w:lvl w:ilvl="0">
      <w:start w:val="1"/>
      <w:numFmt w:val="bullet"/>
      <w:lvlText w:val="–"/>
      <w:lvlJc w:val="left"/>
      <w:pPr>
        <w:ind w:left="643" w:hanging="360"/>
      </w:pPr>
      <w:rPr>
        <w:rFonts w:ascii="Arial" w:hAnsi="Arial" w:hint="default"/>
        <w:color w:val="E30613" w:themeColor="background2"/>
      </w:rPr>
    </w:lvl>
  </w:abstractNum>
  <w:abstractNum w:abstractNumId="8" w15:restartNumberingAfterBreak="0">
    <w:nsid w:val="FFFFFF88"/>
    <w:multiLevelType w:val="singleLevel"/>
    <w:tmpl w:val="78FA88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0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E30613" w:themeColor="background2"/>
      </w:rPr>
    </w:lvl>
  </w:abstractNum>
  <w:abstractNum w:abstractNumId="10" w15:restartNumberingAfterBreak="0">
    <w:nsid w:val="0C304C0F"/>
    <w:multiLevelType w:val="multilevel"/>
    <w:tmpl w:val="6566803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0A6E3F"/>
    <w:multiLevelType w:val="multilevel"/>
    <w:tmpl w:val="77962126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Restart w:val="0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2" w15:restartNumberingAfterBreak="0">
    <w:nsid w:val="18145F04"/>
    <w:multiLevelType w:val="multilevel"/>
    <w:tmpl w:val="6AC47156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─"/>
      <w:lvlJc w:val="left"/>
      <w:pPr>
        <w:ind w:left="714" w:hanging="357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1071" w:hanging="357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13" w15:restartNumberingAfterBreak="0">
    <w:nsid w:val="1C563426"/>
    <w:multiLevelType w:val="multilevel"/>
    <w:tmpl w:val="2BE094B4"/>
    <w:styleLink w:val="Bulletpoin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808080"/>
        <w:sz w:val="20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808080"/>
      </w:rPr>
    </w:lvl>
    <w:lvl w:ilvl="2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808080"/>
      </w:rPr>
    </w:lvl>
    <w:lvl w:ilvl="3">
      <w:start w:val="1"/>
      <w:numFmt w:val="bullet"/>
      <w:lvlText w:val=""/>
      <w:lvlJc w:val="left"/>
      <w:pPr>
        <w:tabs>
          <w:tab w:val="num" w:pos="4810"/>
        </w:tabs>
        <w:ind w:left="48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30"/>
        </w:tabs>
        <w:ind w:left="55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250"/>
        </w:tabs>
        <w:ind w:left="62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970"/>
        </w:tabs>
        <w:ind w:left="69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690"/>
        </w:tabs>
        <w:ind w:left="76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10"/>
        </w:tabs>
        <w:ind w:left="8410" w:hanging="360"/>
      </w:pPr>
      <w:rPr>
        <w:rFonts w:ascii="Wingdings" w:hAnsi="Wingdings" w:hint="default"/>
      </w:rPr>
    </w:lvl>
  </w:abstractNum>
  <w:abstractNum w:abstractNumId="14" w15:restartNumberingAfterBreak="0">
    <w:nsid w:val="24481763"/>
    <w:multiLevelType w:val="multilevel"/>
    <w:tmpl w:val="5596E084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5" w15:restartNumberingAfterBreak="0">
    <w:nsid w:val="2777336E"/>
    <w:multiLevelType w:val="hybridMultilevel"/>
    <w:tmpl w:val="543851E4"/>
    <w:lvl w:ilvl="0" w:tplc="F8A449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21B3A"/>
    <w:multiLevelType w:val="hybridMultilevel"/>
    <w:tmpl w:val="68D4E5F8"/>
    <w:lvl w:ilvl="0" w:tplc="6B26EE60">
      <w:start w:val="1"/>
      <w:numFmt w:val="upperLetter"/>
      <w:pStyle w:val="Appendix"/>
      <w:lvlText w:val="Appendix %1 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33537"/>
    <w:multiLevelType w:val="multilevel"/>
    <w:tmpl w:val="77962126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Restart w:val="0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8" w15:restartNumberingAfterBreak="0">
    <w:nsid w:val="655E22BB"/>
    <w:multiLevelType w:val="multilevel"/>
    <w:tmpl w:val="5596E084"/>
    <w:lvl w:ilvl="0">
      <w:start w:val="1"/>
      <w:numFmt w:val="bullet"/>
      <w:lvlText w:val="-"/>
      <w:lvlJc w:val="left"/>
      <w:pPr>
        <w:tabs>
          <w:tab w:val="num" w:pos="907"/>
        </w:tabs>
        <w:ind w:left="907" w:hanging="283"/>
      </w:pPr>
      <w:rPr>
        <w:rFonts w:ascii="Arial" w:hAnsi="Aria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  <w:color w:val="CC0000"/>
        <w:sz w:val="22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9" w15:restartNumberingAfterBreak="0">
    <w:nsid w:val="66D414EE"/>
    <w:multiLevelType w:val="multilevel"/>
    <w:tmpl w:val="2BE094B4"/>
    <w:numStyleLink w:val="Bulletpoints"/>
  </w:abstractNum>
  <w:abstractNum w:abstractNumId="20" w15:restartNumberingAfterBreak="0">
    <w:nsid w:val="767A6F95"/>
    <w:multiLevelType w:val="multilevel"/>
    <w:tmpl w:val="6F187722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color w:val="000000"/>
        <w:sz w:val="22"/>
        <w:u w:val="none"/>
      </w:rPr>
    </w:lvl>
    <w:lvl w:ilvl="1">
      <w:start w:val="1"/>
      <w:numFmt w:val="lowerLetter"/>
      <w:pStyle w:val="ListNumber2"/>
      <w:lvlText w:val="%2)"/>
      <w:lvlJc w:val="left"/>
      <w:pPr>
        <w:ind w:left="714" w:hanging="35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Roman"/>
      <w:pStyle w:val="ListNumber3"/>
      <w:lvlText w:val="%3."/>
      <w:lvlJc w:val="left"/>
      <w:pPr>
        <w:ind w:left="1071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3213" w:hanging="357"/>
      </w:pPr>
      <w:rPr>
        <w:rFonts w:hint="default"/>
      </w:rPr>
    </w:lvl>
  </w:abstractNum>
  <w:abstractNum w:abstractNumId="21" w15:restartNumberingAfterBreak="0">
    <w:nsid w:val="7C5A6C5D"/>
    <w:multiLevelType w:val="multilevel"/>
    <w:tmpl w:val="6566803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CC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600208">
    <w:abstractNumId w:val="15"/>
  </w:num>
  <w:num w:numId="2" w16cid:durableId="1825462149">
    <w:abstractNumId w:val="10"/>
  </w:num>
  <w:num w:numId="3" w16cid:durableId="1967008746">
    <w:abstractNumId w:val="21"/>
  </w:num>
  <w:num w:numId="4" w16cid:durableId="342321071">
    <w:abstractNumId w:val="18"/>
  </w:num>
  <w:num w:numId="5" w16cid:durableId="642001275">
    <w:abstractNumId w:val="14"/>
  </w:num>
  <w:num w:numId="6" w16cid:durableId="1667633913">
    <w:abstractNumId w:val="17"/>
  </w:num>
  <w:num w:numId="7" w16cid:durableId="1202479147">
    <w:abstractNumId w:val="11"/>
  </w:num>
  <w:num w:numId="8" w16cid:durableId="1228490104">
    <w:abstractNumId w:val="8"/>
  </w:num>
  <w:num w:numId="9" w16cid:durableId="669915307">
    <w:abstractNumId w:val="20"/>
  </w:num>
  <w:num w:numId="10" w16cid:durableId="741637246">
    <w:abstractNumId w:val="13"/>
  </w:num>
  <w:num w:numId="11" w16cid:durableId="503253300">
    <w:abstractNumId w:val="19"/>
  </w:num>
  <w:num w:numId="12" w16cid:durableId="5713741">
    <w:abstractNumId w:val="3"/>
  </w:num>
  <w:num w:numId="13" w16cid:durableId="435710512">
    <w:abstractNumId w:val="2"/>
  </w:num>
  <w:num w:numId="14" w16cid:durableId="2092118630">
    <w:abstractNumId w:val="9"/>
  </w:num>
  <w:num w:numId="15" w16cid:durableId="146046926">
    <w:abstractNumId w:val="7"/>
  </w:num>
  <w:num w:numId="16" w16cid:durableId="563151574">
    <w:abstractNumId w:val="9"/>
  </w:num>
  <w:num w:numId="17" w16cid:durableId="1017466697">
    <w:abstractNumId w:val="7"/>
  </w:num>
  <w:num w:numId="18" w16cid:durableId="160971533">
    <w:abstractNumId w:val="20"/>
  </w:num>
  <w:num w:numId="19" w16cid:durableId="1675494489">
    <w:abstractNumId w:val="3"/>
  </w:num>
  <w:num w:numId="20" w16cid:durableId="1285818092">
    <w:abstractNumId w:val="2"/>
  </w:num>
  <w:num w:numId="21" w16cid:durableId="1845775659">
    <w:abstractNumId w:val="12"/>
  </w:num>
  <w:num w:numId="22" w16cid:durableId="1994065632">
    <w:abstractNumId w:val="6"/>
  </w:num>
  <w:num w:numId="23" w16cid:durableId="2052916494">
    <w:abstractNumId w:val="5"/>
  </w:num>
  <w:num w:numId="24" w16cid:durableId="49619363">
    <w:abstractNumId w:val="4"/>
  </w:num>
  <w:num w:numId="25" w16cid:durableId="872301597">
    <w:abstractNumId w:val="1"/>
  </w:num>
  <w:num w:numId="26" w16cid:durableId="466163698">
    <w:abstractNumId w:val="0"/>
  </w:num>
  <w:num w:numId="27" w16cid:durableId="530844844">
    <w:abstractNumId w:val="16"/>
  </w:num>
  <w:num w:numId="28" w16cid:durableId="1523394612">
    <w:abstractNumId w:val="16"/>
  </w:num>
  <w:num w:numId="29" w16cid:durableId="1926498913">
    <w:abstractNumId w:val="6"/>
  </w:num>
  <w:num w:numId="30" w16cid:durableId="793257273">
    <w:abstractNumId w:val="20"/>
  </w:num>
  <w:num w:numId="31" w16cid:durableId="1504976217">
    <w:abstractNumId w:val="20"/>
  </w:num>
  <w:num w:numId="32" w16cid:durableId="293219763">
    <w:abstractNumId w:val="20"/>
  </w:num>
  <w:num w:numId="33" w16cid:durableId="1778476867">
    <w:abstractNumId w:val="16"/>
  </w:num>
  <w:num w:numId="34" w16cid:durableId="800197649">
    <w:abstractNumId w:val="13"/>
  </w:num>
  <w:num w:numId="35" w16cid:durableId="848980121">
    <w:abstractNumId w:val="12"/>
  </w:num>
  <w:num w:numId="36" w16cid:durableId="2100371598">
    <w:abstractNumId w:val="12"/>
  </w:num>
  <w:num w:numId="37" w16cid:durableId="249001287">
    <w:abstractNumId w:val="12"/>
  </w:num>
  <w:num w:numId="38" w16cid:durableId="286666046">
    <w:abstractNumId w:val="20"/>
  </w:num>
  <w:num w:numId="39" w16cid:durableId="2137793436">
    <w:abstractNumId w:val="20"/>
  </w:num>
  <w:num w:numId="40" w16cid:durableId="17428250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8E7"/>
    <w:rsid w:val="00011714"/>
    <w:rsid w:val="00016D14"/>
    <w:rsid w:val="0002207F"/>
    <w:rsid w:val="00022A49"/>
    <w:rsid w:val="00036B83"/>
    <w:rsid w:val="0004441E"/>
    <w:rsid w:val="00044F2A"/>
    <w:rsid w:val="000451D9"/>
    <w:rsid w:val="00046265"/>
    <w:rsid w:val="00046840"/>
    <w:rsid w:val="00047ED5"/>
    <w:rsid w:val="00055FB2"/>
    <w:rsid w:val="00060785"/>
    <w:rsid w:val="00065876"/>
    <w:rsid w:val="000665A5"/>
    <w:rsid w:val="00083CBD"/>
    <w:rsid w:val="00096107"/>
    <w:rsid w:val="00096FC2"/>
    <w:rsid w:val="000A6655"/>
    <w:rsid w:val="000C5154"/>
    <w:rsid w:val="000C6C4A"/>
    <w:rsid w:val="000D353A"/>
    <w:rsid w:val="000D6495"/>
    <w:rsid w:val="000E21C5"/>
    <w:rsid w:val="000E738D"/>
    <w:rsid w:val="000F5FF6"/>
    <w:rsid w:val="00100726"/>
    <w:rsid w:val="00104525"/>
    <w:rsid w:val="00116848"/>
    <w:rsid w:val="00121C59"/>
    <w:rsid w:val="00122D1C"/>
    <w:rsid w:val="00125AF8"/>
    <w:rsid w:val="00131D9D"/>
    <w:rsid w:val="00135EF5"/>
    <w:rsid w:val="00142C7B"/>
    <w:rsid w:val="0014394F"/>
    <w:rsid w:val="00145120"/>
    <w:rsid w:val="00170447"/>
    <w:rsid w:val="00177C1C"/>
    <w:rsid w:val="0018529E"/>
    <w:rsid w:val="001859E0"/>
    <w:rsid w:val="00191962"/>
    <w:rsid w:val="00196302"/>
    <w:rsid w:val="001A3DD0"/>
    <w:rsid w:val="001A6D7B"/>
    <w:rsid w:val="001B1995"/>
    <w:rsid w:val="001B381C"/>
    <w:rsid w:val="001D16DD"/>
    <w:rsid w:val="001D33A9"/>
    <w:rsid w:val="001D4A17"/>
    <w:rsid w:val="001F0156"/>
    <w:rsid w:val="001F11A0"/>
    <w:rsid w:val="001F68C0"/>
    <w:rsid w:val="002013C0"/>
    <w:rsid w:val="002043BD"/>
    <w:rsid w:val="0021502A"/>
    <w:rsid w:val="00231332"/>
    <w:rsid w:val="0023202B"/>
    <w:rsid w:val="00262519"/>
    <w:rsid w:val="00266693"/>
    <w:rsid w:val="002673B6"/>
    <w:rsid w:val="00270CC3"/>
    <w:rsid w:val="00274DF6"/>
    <w:rsid w:val="0028434E"/>
    <w:rsid w:val="00284CC7"/>
    <w:rsid w:val="002934BD"/>
    <w:rsid w:val="002B29A5"/>
    <w:rsid w:val="002B34C9"/>
    <w:rsid w:val="002B3ACC"/>
    <w:rsid w:val="002B72FC"/>
    <w:rsid w:val="002C6D24"/>
    <w:rsid w:val="002C778C"/>
    <w:rsid w:val="002D77F5"/>
    <w:rsid w:val="002F54B6"/>
    <w:rsid w:val="00301A7F"/>
    <w:rsid w:val="00322535"/>
    <w:rsid w:val="00351EE2"/>
    <w:rsid w:val="00371A42"/>
    <w:rsid w:val="003756B5"/>
    <w:rsid w:val="00375790"/>
    <w:rsid w:val="00380268"/>
    <w:rsid w:val="0039400A"/>
    <w:rsid w:val="003A24EB"/>
    <w:rsid w:val="003A7D6A"/>
    <w:rsid w:val="003B183E"/>
    <w:rsid w:val="003B4272"/>
    <w:rsid w:val="003C4D3E"/>
    <w:rsid w:val="003D27B7"/>
    <w:rsid w:val="003E2BE0"/>
    <w:rsid w:val="003F733A"/>
    <w:rsid w:val="004077FD"/>
    <w:rsid w:val="0042424F"/>
    <w:rsid w:val="00430E4E"/>
    <w:rsid w:val="00443D8F"/>
    <w:rsid w:val="00447D06"/>
    <w:rsid w:val="00455DE7"/>
    <w:rsid w:val="0046302A"/>
    <w:rsid w:val="004633EB"/>
    <w:rsid w:val="00484F38"/>
    <w:rsid w:val="004A452F"/>
    <w:rsid w:val="004A5AA0"/>
    <w:rsid w:val="004B3764"/>
    <w:rsid w:val="004C59F1"/>
    <w:rsid w:val="004D30D6"/>
    <w:rsid w:val="004D6612"/>
    <w:rsid w:val="004E072F"/>
    <w:rsid w:val="004F2309"/>
    <w:rsid w:val="004F41DD"/>
    <w:rsid w:val="004F799E"/>
    <w:rsid w:val="00501458"/>
    <w:rsid w:val="005105E7"/>
    <w:rsid w:val="0052510B"/>
    <w:rsid w:val="005279C7"/>
    <w:rsid w:val="005459E1"/>
    <w:rsid w:val="0054793D"/>
    <w:rsid w:val="005617A0"/>
    <w:rsid w:val="005630D6"/>
    <w:rsid w:val="0057083A"/>
    <w:rsid w:val="005767B8"/>
    <w:rsid w:val="005806CD"/>
    <w:rsid w:val="0059035A"/>
    <w:rsid w:val="005A7BD7"/>
    <w:rsid w:val="005A7E6A"/>
    <w:rsid w:val="005C0AF5"/>
    <w:rsid w:val="005D2263"/>
    <w:rsid w:val="005E2C23"/>
    <w:rsid w:val="005E76A8"/>
    <w:rsid w:val="00602D54"/>
    <w:rsid w:val="0060500C"/>
    <w:rsid w:val="006306E2"/>
    <w:rsid w:val="00635029"/>
    <w:rsid w:val="006547A7"/>
    <w:rsid w:val="006669C4"/>
    <w:rsid w:val="006721AC"/>
    <w:rsid w:val="00692D4B"/>
    <w:rsid w:val="00696621"/>
    <w:rsid w:val="006A6639"/>
    <w:rsid w:val="006C36DB"/>
    <w:rsid w:val="006C4312"/>
    <w:rsid w:val="006D3ED7"/>
    <w:rsid w:val="006E3BC3"/>
    <w:rsid w:val="006E7E0D"/>
    <w:rsid w:val="006F1F36"/>
    <w:rsid w:val="006F6EF8"/>
    <w:rsid w:val="007052C5"/>
    <w:rsid w:val="00706FD2"/>
    <w:rsid w:val="00711119"/>
    <w:rsid w:val="00724FC3"/>
    <w:rsid w:val="007252B9"/>
    <w:rsid w:val="00730003"/>
    <w:rsid w:val="007316AB"/>
    <w:rsid w:val="007453FB"/>
    <w:rsid w:val="00750476"/>
    <w:rsid w:val="00772BFB"/>
    <w:rsid w:val="00776A16"/>
    <w:rsid w:val="007815BB"/>
    <w:rsid w:val="007869A1"/>
    <w:rsid w:val="007950F3"/>
    <w:rsid w:val="007B37DD"/>
    <w:rsid w:val="007B39F7"/>
    <w:rsid w:val="007B6699"/>
    <w:rsid w:val="007C00F7"/>
    <w:rsid w:val="007C7F52"/>
    <w:rsid w:val="007D02FF"/>
    <w:rsid w:val="007D5BEC"/>
    <w:rsid w:val="007D6063"/>
    <w:rsid w:val="00814B30"/>
    <w:rsid w:val="00821D42"/>
    <w:rsid w:val="00835B22"/>
    <w:rsid w:val="00853522"/>
    <w:rsid w:val="0086003C"/>
    <w:rsid w:val="0086056D"/>
    <w:rsid w:val="00862066"/>
    <w:rsid w:val="00877929"/>
    <w:rsid w:val="00880DF2"/>
    <w:rsid w:val="0088257D"/>
    <w:rsid w:val="00894D88"/>
    <w:rsid w:val="008A427E"/>
    <w:rsid w:val="008D189F"/>
    <w:rsid w:val="008D21EA"/>
    <w:rsid w:val="008D252D"/>
    <w:rsid w:val="008D6BDF"/>
    <w:rsid w:val="008D7527"/>
    <w:rsid w:val="008E0C43"/>
    <w:rsid w:val="008E12BD"/>
    <w:rsid w:val="008E72F4"/>
    <w:rsid w:val="009454AA"/>
    <w:rsid w:val="00946C98"/>
    <w:rsid w:val="009533A0"/>
    <w:rsid w:val="00960FA3"/>
    <w:rsid w:val="009630CA"/>
    <w:rsid w:val="0096735F"/>
    <w:rsid w:val="00967411"/>
    <w:rsid w:val="009759B7"/>
    <w:rsid w:val="00977180"/>
    <w:rsid w:val="0098049C"/>
    <w:rsid w:val="00984EF2"/>
    <w:rsid w:val="009865F8"/>
    <w:rsid w:val="00994736"/>
    <w:rsid w:val="009969D1"/>
    <w:rsid w:val="009C40A5"/>
    <w:rsid w:val="009D0157"/>
    <w:rsid w:val="009D0454"/>
    <w:rsid w:val="009D4FC8"/>
    <w:rsid w:val="009F1613"/>
    <w:rsid w:val="009F3442"/>
    <w:rsid w:val="009F7766"/>
    <w:rsid w:val="00A0012D"/>
    <w:rsid w:val="00A1185D"/>
    <w:rsid w:val="00A13645"/>
    <w:rsid w:val="00A428AC"/>
    <w:rsid w:val="00A46A5B"/>
    <w:rsid w:val="00A574DD"/>
    <w:rsid w:val="00A57C9F"/>
    <w:rsid w:val="00A60B2E"/>
    <w:rsid w:val="00A61754"/>
    <w:rsid w:val="00A62652"/>
    <w:rsid w:val="00A7500C"/>
    <w:rsid w:val="00A814AF"/>
    <w:rsid w:val="00A828F0"/>
    <w:rsid w:val="00A95004"/>
    <w:rsid w:val="00A95283"/>
    <w:rsid w:val="00A95355"/>
    <w:rsid w:val="00A96947"/>
    <w:rsid w:val="00AB4D8B"/>
    <w:rsid w:val="00AF4A0D"/>
    <w:rsid w:val="00B02D18"/>
    <w:rsid w:val="00B03BD7"/>
    <w:rsid w:val="00B066A2"/>
    <w:rsid w:val="00B1488D"/>
    <w:rsid w:val="00B22F3D"/>
    <w:rsid w:val="00B25283"/>
    <w:rsid w:val="00B2678F"/>
    <w:rsid w:val="00B446CF"/>
    <w:rsid w:val="00B53EF6"/>
    <w:rsid w:val="00B60C4C"/>
    <w:rsid w:val="00B652D4"/>
    <w:rsid w:val="00B84DB6"/>
    <w:rsid w:val="00B920DE"/>
    <w:rsid w:val="00BC303F"/>
    <w:rsid w:val="00BC3EAD"/>
    <w:rsid w:val="00BC6026"/>
    <w:rsid w:val="00BD05D1"/>
    <w:rsid w:val="00BD5391"/>
    <w:rsid w:val="00BE639E"/>
    <w:rsid w:val="00BE6A6B"/>
    <w:rsid w:val="00BF77C3"/>
    <w:rsid w:val="00C01E89"/>
    <w:rsid w:val="00C04351"/>
    <w:rsid w:val="00C07E0A"/>
    <w:rsid w:val="00C11997"/>
    <w:rsid w:val="00C225B9"/>
    <w:rsid w:val="00C24234"/>
    <w:rsid w:val="00C2430D"/>
    <w:rsid w:val="00C30B9C"/>
    <w:rsid w:val="00C31981"/>
    <w:rsid w:val="00C350F5"/>
    <w:rsid w:val="00C44E9A"/>
    <w:rsid w:val="00C52A83"/>
    <w:rsid w:val="00C53111"/>
    <w:rsid w:val="00C55667"/>
    <w:rsid w:val="00C62248"/>
    <w:rsid w:val="00C64680"/>
    <w:rsid w:val="00C7048D"/>
    <w:rsid w:val="00C837C3"/>
    <w:rsid w:val="00C844B1"/>
    <w:rsid w:val="00C84E78"/>
    <w:rsid w:val="00C87E8D"/>
    <w:rsid w:val="00C90AC1"/>
    <w:rsid w:val="00C93B9C"/>
    <w:rsid w:val="00C94D19"/>
    <w:rsid w:val="00CA4736"/>
    <w:rsid w:val="00CB0E23"/>
    <w:rsid w:val="00CB784B"/>
    <w:rsid w:val="00CD13E4"/>
    <w:rsid w:val="00CD5131"/>
    <w:rsid w:val="00CE7C9B"/>
    <w:rsid w:val="00CF2A9B"/>
    <w:rsid w:val="00D0057B"/>
    <w:rsid w:val="00D10BD3"/>
    <w:rsid w:val="00D2425D"/>
    <w:rsid w:val="00D353D0"/>
    <w:rsid w:val="00D359CF"/>
    <w:rsid w:val="00D439B6"/>
    <w:rsid w:val="00D45535"/>
    <w:rsid w:val="00D53A76"/>
    <w:rsid w:val="00D53BE4"/>
    <w:rsid w:val="00D57961"/>
    <w:rsid w:val="00D61047"/>
    <w:rsid w:val="00D90AEE"/>
    <w:rsid w:val="00D94457"/>
    <w:rsid w:val="00DC3F94"/>
    <w:rsid w:val="00DD5301"/>
    <w:rsid w:val="00DF1CCD"/>
    <w:rsid w:val="00DF5760"/>
    <w:rsid w:val="00E20C65"/>
    <w:rsid w:val="00E32E67"/>
    <w:rsid w:val="00E447FC"/>
    <w:rsid w:val="00E51DFF"/>
    <w:rsid w:val="00E543A6"/>
    <w:rsid w:val="00E60A96"/>
    <w:rsid w:val="00E951EB"/>
    <w:rsid w:val="00EA6075"/>
    <w:rsid w:val="00EA78CC"/>
    <w:rsid w:val="00EC4B79"/>
    <w:rsid w:val="00EC683B"/>
    <w:rsid w:val="00ED3D13"/>
    <w:rsid w:val="00EE2126"/>
    <w:rsid w:val="00EE2BAC"/>
    <w:rsid w:val="00EE6B2C"/>
    <w:rsid w:val="00EF421E"/>
    <w:rsid w:val="00EF4567"/>
    <w:rsid w:val="00EF4B48"/>
    <w:rsid w:val="00EF603A"/>
    <w:rsid w:val="00EF7C74"/>
    <w:rsid w:val="00F019A3"/>
    <w:rsid w:val="00F1102D"/>
    <w:rsid w:val="00F238CD"/>
    <w:rsid w:val="00F24E02"/>
    <w:rsid w:val="00F30E8F"/>
    <w:rsid w:val="00F37644"/>
    <w:rsid w:val="00F4732A"/>
    <w:rsid w:val="00F51095"/>
    <w:rsid w:val="00F53892"/>
    <w:rsid w:val="00F66E42"/>
    <w:rsid w:val="00F818E7"/>
    <w:rsid w:val="00F87665"/>
    <w:rsid w:val="00FA0A9E"/>
    <w:rsid w:val="00FA5F67"/>
    <w:rsid w:val="00FB6997"/>
    <w:rsid w:val="00FB7E13"/>
    <w:rsid w:val="00FD10C3"/>
    <w:rsid w:val="00FD13E0"/>
    <w:rsid w:val="00FD1A9B"/>
    <w:rsid w:val="00FF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2D0FC"/>
  <w15:docId w15:val="{B0BD2C34-17D4-41D4-9CA8-811BF435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uiPriority="6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iPriority="8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7" w:unhideWhenUsed="1" w:qFormat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7C9B"/>
    <w:pPr>
      <w:spacing w:line="276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5A7BD7"/>
    <w:pPr>
      <w:outlineLvl w:val="0"/>
    </w:pPr>
    <w:rPr>
      <w:b/>
      <w:i/>
      <w:sz w:val="52"/>
      <w:szCs w:val="36"/>
    </w:rPr>
  </w:style>
  <w:style w:type="paragraph" w:styleId="Heading2">
    <w:name w:val="heading 2"/>
    <w:basedOn w:val="Tableheadings"/>
    <w:next w:val="Normal"/>
    <w:uiPriority w:val="3"/>
    <w:qFormat/>
    <w:rsid w:val="00DD5301"/>
    <w:pPr>
      <w:spacing w:before="360" w:after="220" w:line="240" w:lineRule="auto"/>
      <w:outlineLvl w:val="1"/>
    </w:pPr>
    <w:rPr>
      <w:color w:val="5F5F5F"/>
      <w:sz w:val="28"/>
    </w:rPr>
  </w:style>
  <w:style w:type="paragraph" w:styleId="Heading3">
    <w:name w:val="heading 3"/>
    <w:basedOn w:val="Normal"/>
    <w:next w:val="Normal"/>
    <w:link w:val="Heading3Char"/>
    <w:uiPriority w:val="4"/>
    <w:qFormat/>
    <w:rsid w:val="001F0156"/>
    <w:pPr>
      <w:spacing w:after="120" w:line="240" w:lineRule="auto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uiPriority w:val="5"/>
    <w:qFormat/>
    <w:rsid w:val="00C53111"/>
    <w:pPr>
      <w:outlineLvl w:val="3"/>
    </w:pPr>
    <w:rPr>
      <w:color w:val="5E5E5E"/>
    </w:rPr>
  </w:style>
  <w:style w:type="paragraph" w:styleId="Heading5">
    <w:name w:val="heading 5"/>
    <w:basedOn w:val="Normal"/>
    <w:next w:val="Normal"/>
    <w:link w:val="Heading5Char"/>
    <w:semiHidden/>
    <w:qFormat/>
    <w:rsid w:val="00C53111"/>
    <w:pPr>
      <w:keepNext/>
      <w:keepLines/>
      <w:spacing w:before="40"/>
      <w:outlineLvl w:val="4"/>
    </w:pPr>
    <w:rPr>
      <w:rFonts w:eastAsiaTheme="majorEastAsia" w:cstheme="majorBidi"/>
      <w:b/>
      <w:bCs/>
      <w:color w:val="5E5E5E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53111"/>
    <w:pPr>
      <w:tabs>
        <w:tab w:val="center" w:pos="4153"/>
        <w:tab w:val="right" w:pos="8306"/>
      </w:tabs>
    </w:pPr>
    <w:rPr>
      <w:caps/>
      <w:sz w:val="16"/>
    </w:rPr>
  </w:style>
  <w:style w:type="numbering" w:customStyle="1" w:styleId="Bulletpoints">
    <w:name w:val="Bullet points"/>
    <w:rsid w:val="00C53111"/>
    <w:pPr>
      <w:numPr>
        <w:numId w:val="10"/>
      </w:numPr>
    </w:pPr>
  </w:style>
  <w:style w:type="paragraph" w:styleId="Footer">
    <w:name w:val="footer"/>
    <w:basedOn w:val="Normal"/>
    <w:link w:val="FooterChar"/>
    <w:semiHidden/>
    <w:rsid w:val="001F0156"/>
    <w:pPr>
      <w:tabs>
        <w:tab w:val="center" w:pos="4320"/>
        <w:tab w:val="right" w:pos="8640"/>
      </w:tabs>
      <w:spacing w:line="240" w:lineRule="auto"/>
    </w:pPr>
    <w:rPr>
      <w:color w:val="595959" w:themeColor="text1" w:themeTint="A6"/>
      <w:sz w:val="16"/>
    </w:rPr>
  </w:style>
  <w:style w:type="paragraph" w:styleId="BalloonText">
    <w:name w:val="Balloon Text"/>
    <w:basedOn w:val="Normal"/>
    <w:semiHidden/>
    <w:rsid w:val="00C53111"/>
    <w:rPr>
      <w:rFonts w:ascii="Tahoma" w:hAnsi="Tahoma" w:cs="Tahoma"/>
      <w:sz w:val="16"/>
      <w:szCs w:val="16"/>
    </w:rPr>
  </w:style>
  <w:style w:type="paragraph" w:customStyle="1" w:styleId="Tableheadings">
    <w:name w:val="Table headings"/>
    <w:basedOn w:val="Normal"/>
    <w:uiPriority w:val="12"/>
    <w:qFormat/>
    <w:rsid w:val="001F0156"/>
    <w:rPr>
      <w:rFonts w:ascii="Arial Bold" w:hAnsi="Arial Bold" w:cs="Arial"/>
      <w:b/>
      <w:caps/>
      <w:color w:val="595959" w:themeColor="text1" w:themeTint="A6"/>
    </w:rPr>
  </w:style>
  <w:style w:type="character" w:styleId="PageNumber">
    <w:name w:val="page number"/>
    <w:basedOn w:val="DefaultParagraphFont"/>
    <w:semiHidden/>
    <w:rsid w:val="00B53EF6"/>
    <w:rPr>
      <w:rFonts w:ascii="Arial Bold" w:hAnsi="Arial Bold"/>
      <w:b/>
      <w:bCs/>
      <w:color w:val="595959" w:themeColor="text1" w:themeTint="A6"/>
      <w:sz w:val="16"/>
    </w:rPr>
  </w:style>
  <w:style w:type="character" w:styleId="Hyperlink">
    <w:name w:val="Hyperlink"/>
    <w:basedOn w:val="DefaultParagraphFont"/>
    <w:uiPriority w:val="17"/>
    <w:qFormat/>
    <w:rsid w:val="00B25283"/>
    <w:rPr>
      <w:rFonts w:ascii="Arial" w:hAnsi="Arial"/>
      <w:color w:val="0563C1"/>
      <w:sz w:val="22"/>
      <w:u w:val="none" w:color="CC0000"/>
    </w:rPr>
  </w:style>
  <w:style w:type="paragraph" w:styleId="ListNumber">
    <w:name w:val="List Number"/>
    <w:basedOn w:val="Normal"/>
    <w:uiPriority w:val="9"/>
    <w:qFormat/>
    <w:rsid w:val="00C53111"/>
    <w:pPr>
      <w:numPr>
        <w:numId w:val="40"/>
      </w:numPr>
    </w:pPr>
  </w:style>
  <w:style w:type="table" w:customStyle="1" w:styleId="Table">
    <w:name w:val="Table"/>
    <w:basedOn w:val="TableNormal"/>
    <w:rsid w:val="00C53111"/>
    <w:rPr>
      <w:rFonts w:ascii="Arial" w:hAnsi="Arial"/>
      <w:color w:val="000000"/>
    </w:rPr>
    <w:tblPr>
      <w:tblStyleRowBandSize w:val="1"/>
      <w:tblStyleColBandSize w:val="1"/>
      <w:tblInd w:w="57" w:type="dxa"/>
    </w:tblPr>
    <w:tcPr>
      <w:shd w:val="clear" w:color="auto" w:fill="FFFFFF"/>
      <w:tcMar>
        <w:top w:w="57" w:type="dxa"/>
        <w:left w:w="57" w:type="dxa"/>
        <w:bottom w:w="57" w:type="dxa"/>
        <w:right w:w="57" w:type="dxa"/>
      </w:tcMar>
    </w:tcPr>
    <w:tblStylePr w:type="firstRow">
      <w:pPr>
        <w:jc w:val="left"/>
      </w:pPr>
      <w:rPr>
        <w:rFonts w:ascii="Arial" w:hAnsi="Arial"/>
        <w:b/>
        <w:color w:val="FFFFFF"/>
        <w:sz w:val="20"/>
      </w:rPr>
      <w:tblPr/>
      <w:tcPr>
        <w:shd w:val="clear" w:color="auto" w:fill="808080"/>
        <w:vAlign w:val="center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color w:val="auto"/>
        <w:sz w:val="20"/>
      </w:rPr>
      <w:tblPr/>
      <w:tcPr>
        <w:shd w:val="clear" w:color="auto" w:fill="E6E6E6"/>
      </w:tcPr>
    </w:tblStylePr>
  </w:style>
  <w:style w:type="paragraph" w:styleId="ListNumber2">
    <w:name w:val="List Number 2"/>
    <w:basedOn w:val="Normal"/>
    <w:uiPriority w:val="10"/>
    <w:qFormat/>
    <w:rsid w:val="00C53111"/>
    <w:pPr>
      <w:numPr>
        <w:ilvl w:val="1"/>
        <w:numId w:val="40"/>
      </w:numPr>
      <w:contextualSpacing/>
    </w:pPr>
  </w:style>
  <w:style w:type="paragraph" w:styleId="ListNumber3">
    <w:name w:val="List Number 3"/>
    <w:basedOn w:val="Normal"/>
    <w:uiPriority w:val="11"/>
    <w:qFormat/>
    <w:rsid w:val="00C53111"/>
    <w:pPr>
      <w:numPr>
        <w:ilvl w:val="2"/>
        <w:numId w:val="40"/>
      </w:numPr>
      <w:contextualSpacing/>
    </w:pPr>
  </w:style>
  <w:style w:type="paragraph" w:styleId="ListBullet">
    <w:name w:val="List Bullet"/>
    <w:basedOn w:val="Normal"/>
    <w:uiPriority w:val="6"/>
    <w:qFormat/>
    <w:rsid w:val="00C53111"/>
    <w:pPr>
      <w:numPr>
        <w:numId w:val="37"/>
      </w:numPr>
      <w:contextualSpacing/>
    </w:pPr>
  </w:style>
  <w:style w:type="paragraph" w:styleId="BodyText">
    <w:name w:val="Body Text"/>
    <w:basedOn w:val="Normal"/>
    <w:link w:val="BodyTextChar"/>
    <w:qFormat/>
    <w:rsid w:val="00C53111"/>
  </w:style>
  <w:style w:type="character" w:customStyle="1" w:styleId="BodyTextChar">
    <w:name w:val="Body Text Char"/>
    <w:basedOn w:val="DefaultParagraphFont"/>
    <w:link w:val="BodyText"/>
    <w:rsid w:val="0004441E"/>
    <w:rPr>
      <w:rFonts w:ascii="Arial" w:hAnsi="Arial"/>
      <w:sz w:val="22"/>
      <w:szCs w:val="22"/>
    </w:rPr>
  </w:style>
  <w:style w:type="paragraph" w:styleId="ListBullet2">
    <w:name w:val="List Bullet 2"/>
    <w:basedOn w:val="Normal"/>
    <w:uiPriority w:val="7"/>
    <w:qFormat/>
    <w:rsid w:val="00C53111"/>
    <w:pPr>
      <w:numPr>
        <w:ilvl w:val="1"/>
        <w:numId w:val="37"/>
      </w:numPr>
      <w:contextualSpacing/>
    </w:pPr>
  </w:style>
  <w:style w:type="table" w:styleId="TableGrid">
    <w:name w:val="Table Grid"/>
    <w:basedOn w:val="TableNormal"/>
    <w:rsid w:val="00C5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qFormat/>
    <w:rsid w:val="00B53EF6"/>
    <w:pPr>
      <w:keepNext/>
      <w:keepLines/>
      <w:outlineLvl w:val="9"/>
    </w:pPr>
    <w:rPr>
      <w:rFonts w:ascii="Arial Bold" w:eastAsiaTheme="majorEastAsia" w:hAnsi="Arial Bold" w:cstheme="majorBidi"/>
      <w:bCs/>
      <w:i w:val="0"/>
      <w:caps/>
      <w:color w:val="595959" w:themeColor="text1" w:themeTint="A6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rsid w:val="00C53111"/>
    <w:pPr>
      <w:spacing w:after="100"/>
    </w:pPr>
    <w:rPr>
      <w:caps/>
    </w:rPr>
  </w:style>
  <w:style w:type="paragraph" w:styleId="TOC2">
    <w:name w:val="toc 2"/>
    <w:basedOn w:val="Normal"/>
    <w:next w:val="Normal"/>
    <w:autoRedefine/>
    <w:uiPriority w:val="39"/>
    <w:semiHidden/>
    <w:rsid w:val="00C53111"/>
    <w:pPr>
      <w:tabs>
        <w:tab w:val="right" w:leader="dot" w:pos="9631"/>
      </w:tabs>
      <w:spacing w:after="100"/>
    </w:pPr>
  </w:style>
  <w:style w:type="table" w:customStyle="1" w:styleId="ICAEWtable">
    <w:name w:val="ICAEW table"/>
    <w:basedOn w:val="TableNormal"/>
    <w:rsid w:val="00A1185D"/>
    <w:rPr>
      <w:rFonts w:ascii="Arial" w:hAnsi="Arial"/>
      <w:color w:val="000000"/>
    </w:rPr>
    <w:tblPr>
      <w:tblStyleRowBandSize w:val="1"/>
      <w:tblStyleColBandSize w:val="1"/>
      <w:tblInd w:w="57" w:type="dxa"/>
      <w:tblBorders>
        <w:top w:val="single" w:sz="8" w:space="0" w:color="A4A29E"/>
        <w:left w:val="single" w:sz="8" w:space="0" w:color="A4A29E"/>
        <w:bottom w:val="single" w:sz="8" w:space="0" w:color="A4A29E"/>
        <w:right w:val="single" w:sz="8" w:space="0" w:color="A4A29E"/>
        <w:insideH w:val="single" w:sz="8" w:space="0" w:color="A4A29E"/>
        <w:insideV w:val="single" w:sz="8" w:space="0" w:color="A4A29E"/>
      </w:tblBorders>
    </w:tblPr>
    <w:tcPr>
      <w:shd w:val="clear" w:color="auto" w:fill="FFFFFF"/>
      <w:tcMar>
        <w:top w:w="57" w:type="dxa"/>
        <w:left w:w="57" w:type="dxa"/>
        <w:bottom w:w="57" w:type="dxa"/>
        <w:right w:w="57" w:type="dxa"/>
      </w:tcMar>
    </w:tcPr>
    <w:tblStylePr w:type="firstRow">
      <w:pPr>
        <w:jc w:val="left"/>
      </w:pPr>
      <w:rPr>
        <w:rFonts w:ascii="Arial" w:hAnsi="Arial"/>
        <w:b/>
        <w:color w:val="FFFFFF"/>
        <w:sz w:val="20"/>
      </w:rPr>
      <w:tblPr/>
      <w:tcPr>
        <w:tcBorders>
          <w:insideV w:val="single" w:sz="8" w:space="0" w:color="A4A29E"/>
        </w:tcBorders>
        <w:shd w:val="clear" w:color="auto" w:fill="808080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color w:val="auto"/>
        <w:sz w:val="20"/>
      </w:rPr>
      <w:tblPr/>
      <w:tcPr>
        <w:shd w:val="clear" w:color="auto" w:fill="E6E6E6"/>
      </w:tcPr>
    </w:tblStylePr>
  </w:style>
  <w:style w:type="paragraph" w:styleId="Caption">
    <w:name w:val="caption"/>
    <w:basedOn w:val="Normal"/>
    <w:next w:val="Normal"/>
    <w:qFormat/>
    <w:rsid w:val="00C53111"/>
    <w:pPr>
      <w:spacing w:before="120" w:after="120"/>
    </w:pPr>
    <w:rPr>
      <w:b/>
      <w:bCs/>
      <w:sz w:val="20"/>
      <w:szCs w:val="24"/>
      <w:lang w:eastAsia="en-US"/>
    </w:rPr>
  </w:style>
  <w:style w:type="paragraph" w:customStyle="1" w:styleId="Appendix">
    <w:name w:val="Appendix"/>
    <w:basedOn w:val="Normal"/>
    <w:next w:val="BodyText"/>
    <w:uiPriority w:val="14"/>
    <w:qFormat/>
    <w:rsid w:val="001F0156"/>
    <w:pPr>
      <w:numPr>
        <w:numId w:val="33"/>
      </w:numPr>
      <w:outlineLvl w:val="0"/>
    </w:pPr>
    <w:rPr>
      <w:rFonts w:cs="Arial"/>
      <w:caps/>
      <w:color w:val="595959" w:themeColor="text1" w:themeTint="A6"/>
      <w:sz w:val="28"/>
    </w:rPr>
  </w:style>
  <w:style w:type="paragraph" w:styleId="Title">
    <w:name w:val="Title"/>
    <w:basedOn w:val="Heading1"/>
    <w:next w:val="Normal"/>
    <w:link w:val="TitleChar"/>
    <w:uiPriority w:val="13"/>
    <w:qFormat/>
    <w:rsid w:val="006F1F36"/>
    <w:pPr>
      <w:spacing w:before="640" w:after="520"/>
      <w:ind w:right="1276"/>
      <w:contextualSpacing/>
      <w:outlineLvl w:val="9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3"/>
    <w:rsid w:val="006F1F36"/>
    <w:rPr>
      <w:rFonts w:eastAsiaTheme="majorEastAsia" w:cstheme="majorBidi"/>
      <w:b/>
      <w:i/>
      <w:spacing w:val="5"/>
      <w:kern w:val="28"/>
      <w:sz w:val="52"/>
      <w:szCs w:val="52"/>
    </w:rPr>
  </w:style>
  <w:style w:type="paragraph" w:styleId="ListBullet3">
    <w:name w:val="List Bullet 3"/>
    <w:basedOn w:val="Normal"/>
    <w:uiPriority w:val="8"/>
    <w:qFormat/>
    <w:rsid w:val="00C53111"/>
    <w:pPr>
      <w:numPr>
        <w:ilvl w:val="2"/>
        <w:numId w:val="37"/>
      </w:numPr>
      <w:contextualSpacing/>
    </w:pPr>
    <w:rPr>
      <w:rFonts w:cs="Arial"/>
    </w:rPr>
  </w:style>
  <w:style w:type="paragraph" w:styleId="TOC3">
    <w:name w:val="toc 3"/>
    <w:basedOn w:val="Normal"/>
    <w:next w:val="Normal"/>
    <w:autoRedefine/>
    <w:uiPriority w:val="39"/>
    <w:semiHidden/>
    <w:rsid w:val="00C53111"/>
    <w:pPr>
      <w:spacing w:after="100"/>
      <w:ind w:left="440"/>
    </w:pPr>
  </w:style>
  <w:style w:type="paragraph" w:customStyle="1" w:styleId="Notes">
    <w:name w:val="Notes"/>
    <w:basedOn w:val="Normal"/>
    <w:uiPriority w:val="15"/>
    <w:qFormat/>
    <w:rsid w:val="006A6639"/>
    <w:rPr>
      <w:i/>
      <w:sz w:val="16"/>
    </w:rPr>
  </w:style>
  <w:style w:type="table" w:styleId="Table3Deffects1">
    <w:name w:val="Table 3D effects 1"/>
    <w:basedOn w:val="TableNormal"/>
    <w:rsid w:val="006A663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ICAEWShadedtable">
    <w:name w:val="ICAEW Shaded table"/>
    <w:basedOn w:val="TableNormal"/>
    <w:uiPriority w:val="99"/>
    <w:rsid w:val="009D0157"/>
    <w:rPr>
      <w:rFonts w:ascii="Arial" w:hAnsi="Arial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bottom w:w="108" w:type="dxa"/>
      </w:tblCellMar>
    </w:tblPr>
    <w:tcPr>
      <w:shd w:val="clear" w:color="auto" w:fill="C1C1C1"/>
    </w:tcPr>
  </w:style>
  <w:style w:type="character" w:customStyle="1" w:styleId="FooterChar">
    <w:name w:val="Footer Char"/>
    <w:basedOn w:val="DefaultParagraphFont"/>
    <w:link w:val="Footer"/>
    <w:semiHidden/>
    <w:rsid w:val="001F0156"/>
    <w:rPr>
      <w:rFonts w:ascii="Arial" w:hAnsi="Arial"/>
      <w:color w:val="595959" w:themeColor="text1" w:themeTint="A6"/>
      <w:sz w:val="16"/>
      <w:szCs w:val="22"/>
    </w:rPr>
  </w:style>
  <w:style w:type="character" w:customStyle="1" w:styleId="Heading4Char">
    <w:name w:val="Heading 4 Char"/>
    <w:basedOn w:val="DefaultParagraphFont"/>
    <w:link w:val="Heading4"/>
    <w:semiHidden/>
    <w:rsid w:val="0004441E"/>
    <w:rPr>
      <w:rFonts w:ascii="Arial" w:hAnsi="Arial"/>
      <w:b/>
      <w:color w:val="5E5E5E"/>
      <w:sz w:val="22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04441E"/>
    <w:rPr>
      <w:rFonts w:ascii="Arial" w:eastAsiaTheme="majorEastAsia" w:hAnsi="Arial" w:cstheme="majorBidi"/>
      <w:b/>
      <w:bCs/>
      <w:color w:val="5E5E5E"/>
      <w:szCs w:val="22"/>
    </w:rPr>
  </w:style>
  <w:style w:type="character" w:customStyle="1" w:styleId="Heading1Char">
    <w:name w:val="Heading 1 Char"/>
    <w:basedOn w:val="DefaultParagraphFont"/>
    <w:link w:val="Heading1"/>
    <w:uiPriority w:val="2"/>
    <w:rsid w:val="005A7BD7"/>
    <w:rPr>
      <w:rFonts w:ascii="Arial" w:hAnsi="Arial"/>
      <w:b/>
      <w:i/>
      <w:sz w:val="52"/>
      <w:szCs w:val="36"/>
    </w:rPr>
  </w:style>
  <w:style w:type="character" w:customStyle="1" w:styleId="Heading3Char">
    <w:name w:val="Heading 3 Char"/>
    <w:basedOn w:val="DefaultParagraphFont"/>
    <w:link w:val="Heading3"/>
    <w:uiPriority w:val="4"/>
    <w:rsid w:val="001F0156"/>
    <w:rPr>
      <w:rFonts w:ascii="Arial" w:hAnsi="Arial"/>
      <w:b/>
      <w:sz w:val="22"/>
      <w:szCs w:val="22"/>
    </w:rPr>
  </w:style>
  <w:style w:type="table" w:customStyle="1" w:styleId="ICAEWtable1">
    <w:name w:val="ICAEW table1"/>
    <w:basedOn w:val="TableNormal"/>
    <w:uiPriority w:val="99"/>
    <w:rsid w:val="00A1185D"/>
    <w:tblPr/>
  </w:style>
  <w:style w:type="paragraph" w:styleId="FootnoteText">
    <w:name w:val="footnote text"/>
    <w:basedOn w:val="Normal"/>
    <w:link w:val="FootnoteTextChar"/>
    <w:semiHidden/>
    <w:unhideWhenUsed/>
    <w:rsid w:val="00F818E7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818E7"/>
    <w:rPr>
      <w:rFonts w:ascii="Arial" w:hAnsi="Arial"/>
    </w:rPr>
  </w:style>
  <w:style w:type="character" w:styleId="FootnoteReference">
    <w:name w:val="footnote reference"/>
    <w:basedOn w:val="DefaultParagraphFont"/>
    <w:semiHidden/>
    <w:unhideWhenUsed/>
    <w:rsid w:val="00F818E7"/>
    <w:rPr>
      <w:vertAlign w:val="superscript"/>
    </w:rPr>
  </w:style>
  <w:style w:type="paragraph" w:customStyle="1" w:styleId="Default">
    <w:name w:val="Default"/>
    <w:rsid w:val="00016D14"/>
    <w:pPr>
      <w:autoSpaceDE w:val="0"/>
      <w:autoSpaceDN w:val="0"/>
      <w:adjustRightInd w:val="0"/>
    </w:pPr>
    <w:rPr>
      <w:color w:val="000000"/>
      <w:sz w:val="24"/>
      <w:szCs w:val="24"/>
      <w:lang/>
    </w:rPr>
  </w:style>
  <w:style w:type="paragraph" w:styleId="NormalWeb">
    <w:name w:val="Normal (Web)"/>
    <w:basedOn w:val="Normal"/>
    <w:semiHidden/>
    <w:unhideWhenUsed/>
    <w:rsid w:val="0075047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8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apps\templates\ICAEW\ICAEW_Blank.dotm" TargetMode="External"/></Relationships>
</file>

<file path=word/theme/theme1.xml><?xml version="1.0" encoding="utf-8"?>
<a:theme xmlns:a="http://schemas.openxmlformats.org/drawingml/2006/main" name="Office Theme">
  <a:themeElements>
    <a:clrScheme name="ICAEW Office">
      <a:dk1>
        <a:srgbClr val="000000"/>
      </a:dk1>
      <a:lt1>
        <a:srgbClr val="FFFFFF"/>
      </a:lt1>
      <a:dk2>
        <a:srgbClr val="706F6F"/>
      </a:dk2>
      <a:lt2>
        <a:srgbClr val="E30613"/>
      </a:lt2>
      <a:accent1>
        <a:srgbClr val="A9C47F"/>
      </a:accent1>
      <a:accent2>
        <a:srgbClr val="6BCABA"/>
      </a:accent2>
      <a:accent3>
        <a:srgbClr val="8BD3E6"/>
      </a:accent3>
      <a:accent4>
        <a:srgbClr val="B288B9"/>
      </a:accent4>
      <a:accent5>
        <a:srgbClr val="E6A65D"/>
      </a:accent5>
      <a:accent6>
        <a:srgbClr val="D4E2B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00C09C73EC424B8C903C375634416C" ma:contentTypeVersion="3" ma:contentTypeDescription="Create a new document." ma:contentTypeScope="" ma:versionID="4972725868fcb2044d1d776816c65737">
  <xsd:schema xmlns:xsd="http://www.w3.org/2001/XMLSchema" xmlns:xs="http://www.w3.org/2001/XMLSchema" xmlns:p="http://schemas.microsoft.com/office/2006/metadata/properties" xmlns:ns2="577a3b28-f08d-48ab-b86a-9f4dba5e7828" targetNamespace="http://schemas.microsoft.com/office/2006/metadata/properties" ma:root="true" ma:fieldsID="d455ea45d6012b8e0e42a6cb426379ca" ns2:_="">
    <xsd:import namespace="577a3b28-f08d-48ab-b86a-9f4dba5e78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a3b28-f08d-48ab-b86a-9f4dba5e7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98939-898F-40AE-9E70-05A6D0FE41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4EFE17-9F49-4486-A9A7-604E01E4FC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C0208-36CB-4F51-8E17-FCA38D8D5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7a3b28-f08d-48ab-b86a-9f4dba5e7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B70E7A-9A44-4952-A1B2-F9F9434AF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ICAEW_Blank</Template>
  <TotalTime>74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ICAEW Blank</vt:lpstr>
    </vt:vector>
  </TitlesOfParts>
  <Company>ICAEW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ICAEW Blank</dc:title>
  <dc:creator>Judy Dimmock</dc:creator>
  <cp:lastModifiedBy>Irene Karamanou</cp:lastModifiedBy>
  <cp:revision>9</cp:revision>
  <cp:lastPrinted>2026-07-09T15:24:00Z</cp:lastPrinted>
  <dcterms:created xsi:type="dcterms:W3CDTF">2026-10-02T13:44:00Z</dcterms:created>
  <dcterms:modified xsi:type="dcterms:W3CDTF">2026-10-02T14:56:00Z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0x0101001500C09C73EC424B8C903C375634416C</vt:lpwstr>
  </property>
</Properties>
</file>